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318" w:rsidRDefault="006F034D" w:rsidP="00F96893">
      <w:pPr>
        <w:pStyle w:val="Title"/>
        <w:spacing w:line="276" w:lineRule="auto"/>
      </w:pPr>
      <w:r>
        <w:t>University</w:t>
      </w:r>
      <w:r>
        <w:rPr>
          <w:spacing w:val="-11"/>
        </w:rPr>
        <w:t xml:space="preserve"> </w:t>
      </w:r>
      <w:r>
        <w:t>Policy</w:t>
      </w:r>
      <w:r>
        <w:rPr>
          <w:spacing w:val="-9"/>
        </w:rPr>
        <w:t xml:space="preserve"> </w:t>
      </w:r>
      <w:r>
        <w:t>Development</w:t>
      </w:r>
      <w:r>
        <w:rPr>
          <w:spacing w:val="-8"/>
        </w:rPr>
        <w:t xml:space="preserve"> </w:t>
      </w:r>
      <w:r>
        <w:t>and</w:t>
      </w:r>
      <w:r>
        <w:rPr>
          <w:spacing w:val="-9"/>
        </w:rPr>
        <w:t xml:space="preserve"> </w:t>
      </w:r>
      <w:r>
        <w:t>Approval</w:t>
      </w:r>
      <w:r>
        <w:rPr>
          <w:spacing w:val="-8"/>
        </w:rPr>
        <w:t xml:space="preserve"> </w:t>
      </w:r>
      <w:r>
        <w:rPr>
          <w:spacing w:val="-2"/>
        </w:rPr>
        <w:t>Process</w:t>
      </w:r>
    </w:p>
    <w:p w:rsidR="00181318" w:rsidRDefault="00181318" w:rsidP="00F96893">
      <w:pPr>
        <w:pStyle w:val="BodyText"/>
        <w:spacing w:line="276" w:lineRule="auto"/>
        <w:rPr>
          <w:b/>
          <w:sz w:val="30"/>
        </w:rPr>
      </w:pPr>
    </w:p>
    <w:p w:rsidR="00181318" w:rsidRDefault="006F034D" w:rsidP="00F96893">
      <w:pPr>
        <w:pStyle w:val="Heading1"/>
        <w:spacing w:before="207" w:line="276" w:lineRule="auto"/>
        <w:rPr>
          <w:b w:val="0"/>
          <w:sz w:val="34"/>
        </w:rPr>
      </w:pPr>
      <w:r>
        <w:t>Definitions</w:t>
      </w:r>
      <w:r>
        <w:rPr>
          <w:spacing w:val="-2"/>
        </w:rPr>
        <w:t xml:space="preserve"> </w:t>
      </w:r>
      <w:r>
        <w:t>related</w:t>
      </w:r>
      <w:r>
        <w:rPr>
          <w:spacing w:val="-1"/>
        </w:rPr>
        <w:t xml:space="preserve"> </w:t>
      </w:r>
      <w:r>
        <w:t>to</w:t>
      </w:r>
      <w:r>
        <w:rPr>
          <w:spacing w:val="-1"/>
        </w:rPr>
        <w:t xml:space="preserve"> </w:t>
      </w:r>
      <w:r>
        <w:t>this</w:t>
      </w:r>
      <w:r>
        <w:rPr>
          <w:spacing w:val="-1"/>
        </w:rPr>
        <w:t xml:space="preserve"> </w:t>
      </w:r>
      <w:r>
        <w:rPr>
          <w:spacing w:val="-2"/>
        </w:rPr>
        <w:t>Process</w:t>
      </w:r>
    </w:p>
    <w:p w:rsidR="00181318" w:rsidRDefault="006F034D" w:rsidP="00F96893">
      <w:pPr>
        <w:pStyle w:val="BodyText"/>
        <w:spacing w:after="240" w:line="276" w:lineRule="auto"/>
        <w:ind w:left="101"/>
        <w:rPr>
          <w:sz w:val="34"/>
        </w:rPr>
      </w:pPr>
      <w:r>
        <w:t>Policy</w:t>
      </w:r>
      <w:r>
        <w:rPr>
          <w:spacing w:val="-1"/>
        </w:rPr>
        <w:t xml:space="preserve"> </w:t>
      </w:r>
      <w:r>
        <w:t>Sponsor-</w:t>
      </w:r>
      <w:r>
        <w:rPr>
          <w:spacing w:val="-1"/>
        </w:rPr>
        <w:t xml:space="preserve"> </w:t>
      </w:r>
      <w:r>
        <w:t>University stakeholder</w:t>
      </w:r>
      <w:r>
        <w:rPr>
          <w:spacing w:val="-1"/>
        </w:rPr>
        <w:t xml:space="preserve"> </w:t>
      </w:r>
      <w:r>
        <w:t>that has</w:t>
      </w:r>
      <w:r>
        <w:rPr>
          <w:spacing w:val="-1"/>
        </w:rPr>
        <w:t xml:space="preserve"> </w:t>
      </w:r>
      <w:r>
        <w:t>identified a</w:t>
      </w:r>
      <w:r>
        <w:rPr>
          <w:spacing w:val="-1"/>
        </w:rPr>
        <w:t xml:space="preserve"> </w:t>
      </w:r>
      <w:r>
        <w:t xml:space="preserve">policy </w:t>
      </w:r>
      <w:r>
        <w:rPr>
          <w:spacing w:val="-4"/>
        </w:rPr>
        <w:t>need</w:t>
      </w:r>
    </w:p>
    <w:p w:rsidR="00181318" w:rsidRDefault="006F034D" w:rsidP="00F96893">
      <w:pPr>
        <w:pStyle w:val="BodyText"/>
        <w:spacing w:line="276" w:lineRule="auto"/>
        <w:ind w:left="116" w:hanging="15"/>
      </w:pPr>
      <w:r>
        <w:t>Policy</w:t>
      </w:r>
      <w:r>
        <w:rPr>
          <w:spacing w:val="-5"/>
        </w:rPr>
        <w:t xml:space="preserve"> </w:t>
      </w:r>
      <w:r>
        <w:t>Committee</w:t>
      </w:r>
      <w:r>
        <w:rPr>
          <w:spacing w:val="-5"/>
        </w:rPr>
        <w:t xml:space="preserve"> </w:t>
      </w:r>
      <w:r>
        <w:t>-</w:t>
      </w:r>
      <w:r>
        <w:rPr>
          <w:spacing w:val="-5"/>
        </w:rPr>
        <w:t xml:space="preserve"> </w:t>
      </w:r>
      <w:r>
        <w:t>Deans,</w:t>
      </w:r>
      <w:r>
        <w:rPr>
          <w:spacing w:val="-5"/>
        </w:rPr>
        <w:t xml:space="preserve"> </w:t>
      </w:r>
      <w:r>
        <w:t>Vice</w:t>
      </w:r>
      <w:r>
        <w:rPr>
          <w:spacing w:val="-5"/>
        </w:rPr>
        <w:t xml:space="preserve"> </w:t>
      </w:r>
      <w:r>
        <w:t>Presidents</w:t>
      </w:r>
      <w:r>
        <w:rPr>
          <w:spacing w:val="-5"/>
        </w:rPr>
        <w:t xml:space="preserve"> </w:t>
      </w:r>
      <w:r>
        <w:t>reporting</w:t>
      </w:r>
      <w:r>
        <w:rPr>
          <w:spacing w:val="-5"/>
        </w:rPr>
        <w:t xml:space="preserve"> </w:t>
      </w:r>
      <w:r>
        <w:t>to</w:t>
      </w:r>
      <w:r>
        <w:rPr>
          <w:spacing w:val="-5"/>
        </w:rPr>
        <w:t xml:space="preserve"> </w:t>
      </w:r>
      <w:r>
        <w:t>the</w:t>
      </w:r>
      <w:r>
        <w:rPr>
          <w:spacing w:val="-5"/>
        </w:rPr>
        <w:t xml:space="preserve"> </w:t>
      </w:r>
      <w:r>
        <w:t>President</w:t>
      </w:r>
      <w:r>
        <w:rPr>
          <w:spacing w:val="-5"/>
        </w:rPr>
        <w:t xml:space="preserve"> </w:t>
      </w:r>
      <w:r>
        <w:t>or</w:t>
      </w:r>
      <w:r>
        <w:rPr>
          <w:spacing w:val="-5"/>
        </w:rPr>
        <w:t xml:space="preserve"> </w:t>
      </w:r>
      <w:r>
        <w:t>a</w:t>
      </w:r>
      <w:r>
        <w:rPr>
          <w:spacing w:val="-5"/>
        </w:rPr>
        <w:t xml:space="preserve"> </w:t>
      </w:r>
      <w:r>
        <w:t>Senior</w:t>
      </w:r>
      <w:r>
        <w:rPr>
          <w:spacing w:val="-5"/>
        </w:rPr>
        <w:t xml:space="preserve"> </w:t>
      </w:r>
      <w:r>
        <w:t>Vice</w:t>
      </w:r>
      <w:r>
        <w:rPr>
          <w:spacing w:val="-5"/>
        </w:rPr>
        <w:t xml:space="preserve"> </w:t>
      </w:r>
      <w:r>
        <w:t>President, and Senior Vice Presidents</w:t>
      </w:r>
    </w:p>
    <w:p w:rsidR="00181318" w:rsidRDefault="00181318" w:rsidP="00F96893">
      <w:pPr>
        <w:pStyle w:val="BodyText"/>
        <w:spacing w:before="3" w:line="276" w:lineRule="auto"/>
        <w:rPr>
          <w:sz w:val="30"/>
        </w:rPr>
      </w:pPr>
    </w:p>
    <w:p w:rsidR="00181318" w:rsidRDefault="006F034D" w:rsidP="00F96893">
      <w:pPr>
        <w:pStyle w:val="Heading1"/>
        <w:spacing w:before="1" w:line="276" w:lineRule="auto"/>
        <w:rPr>
          <w:u w:val="none"/>
        </w:rPr>
      </w:pPr>
      <w:r>
        <w:t xml:space="preserve">Policy Development </w:t>
      </w:r>
      <w:r>
        <w:rPr>
          <w:spacing w:val="-2"/>
        </w:rPr>
        <w:t>Support</w:t>
      </w:r>
    </w:p>
    <w:p w:rsidR="00181318" w:rsidRDefault="006F034D" w:rsidP="00F96893">
      <w:pPr>
        <w:pStyle w:val="BodyText"/>
        <w:spacing w:before="58" w:line="276" w:lineRule="auto"/>
        <w:ind w:left="101" w:right="90" w:firstLine="15"/>
      </w:pPr>
      <w:r>
        <w:rPr>
          <w:color w:val="252525"/>
        </w:rPr>
        <w:t>The Office of Legal Affairs manages the policy development process for institution wide policies.</w:t>
      </w:r>
      <w:r>
        <w:rPr>
          <w:color w:val="252525"/>
          <w:spacing w:val="-3"/>
        </w:rPr>
        <w:t xml:space="preserve"> </w:t>
      </w:r>
      <w:r>
        <w:rPr>
          <w:color w:val="252525"/>
        </w:rPr>
        <w:t>Policy</w:t>
      </w:r>
      <w:r>
        <w:rPr>
          <w:color w:val="252525"/>
          <w:spacing w:val="-3"/>
        </w:rPr>
        <w:t xml:space="preserve"> </w:t>
      </w:r>
      <w:r>
        <w:rPr>
          <w:color w:val="252525"/>
        </w:rPr>
        <w:t>Sponsors</w:t>
      </w:r>
      <w:r>
        <w:rPr>
          <w:color w:val="252525"/>
          <w:spacing w:val="-3"/>
        </w:rPr>
        <w:t xml:space="preserve"> </w:t>
      </w:r>
      <w:r>
        <w:rPr>
          <w:color w:val="252525"/>
        </w:rPr>
        <w:t>are</w:t>
      </w:r>
      <w:r>
        <w:rPr>
          <w:color w:val="252525"/>
          <w:spacing w:val="-3"/>
        </w:rPr>
        <w:t xml:space="preserve"> </w:t>
      </w:r>
      <w:r>
        <w:rPr>
          <w:color w:val="252525"/>
        </w:rPr>
        <w:t>encouraged</w:t>
      </w:r>
      <w:r>
        <w:rPr>
          <w:color w:val="252525"/>
          <w:spacing w:val="-3"/>
        </w:rPr>
        <w:t xml:space="preserve"> </w:t>
      </w:r>
      <w:r>
        <w:rPr>
          <w:color w:val="252525"/>
        </w:rPr>
        <w:t>to</w:t>
      </w:r>
      <w:r>
        <w:rPr>
          <w:color w:val="252525"/>
          <w:spacing w:val="-3"/>
        </w:rPr>
        <w:t xml:space="preserve"> </w:t>
      </w:r>
      <w:r>
        <w:rPr>
          <w:color w:val="252525"/>
        </w:rPr>
        <w:t>meet</w:t>
      </w:r>
      <w:r>
        <w:rPr>
          <w:color w:val="252525"/>
          <w:spacing w:val="-3"/>
        </w:rPr>
        <w:t xml:space="preserve"> </w:t>
      </w:r>
      <w:r>
        <w:rPr>
          <w:color w:val="252525"/>
        </w:rPr>
        <w:t>with</w:t>
      </w:r>
      <w:r>
        <w:rPr>
          <w:color w:val="252525"/>
          <w:spacing w:val="-3"/>
        </w:rPr>
        <w:t xml:space="preserve"> </w:t>
      </w:r>
      <w:r>
        <w:rPr>
          <w:color w:val="252525"/>
        </w:rPr>
        <w:t>the</w:t>
      </w:r>
      <w:r>
        <w:rPr>
          <w:color w:val="252525"/>
          <w:spacing w:val="-3"/>
        </w:rPr>
        <w:t xml:space="preserve"> </w:t>
      </w:r>
      <w:r>
        <w:rPr>
          <w:color w:val="252525"/>
        </w:rPr>
        <w:t>Director</w:t>
      </w:r>
      <w:r>
        <w:rPr>
          <w:color w:val="252525"/>
          <w:spacing w:val="-3"/>
        </w:rPr>
        <w:t xml:space="preserve"> </w:t>
      </w:r>
      <w:r>
        <w:rPr>
          <w:color w:val="252525"/>
        </w:rPr>
        <w:t>of</w:t>
      </w:r>
      <w:r>
        <w:rPr>
          <w:color w:val="252525"/>
          <w:spacing w:val="-3"/>
        </w:rPr>
        <w:t xml:space="preserve"> </w:t>
      </w:r>
      <w:r>
        <w:rPr>
          <w:color w:val="252525"/>
        </w:rPr>
        <w:t>Risk</w:t>
      </w:r>
      <w:r>
        <w:rPr>
          <w:color w:val="252525"/>
          <w:spacing w:val="-3"/>
        </w:rPr>
        <w:t xml:space="preserve"> </w:t>
      </w:r>
      <w:r>
        <w:rPr>
          <w:color w:val="252525"/>
        </w:rPr>
        <w:t>Management</w:t>
      </w:r>
      <w:r>
        <w:rPr>
          <w:color w:val="252525"/>
          <w:spacing w:val="-3"/>
        </w:rPr>
        <w:t xml:space="preserve"> </w:t>
      </w:r>
      <w:r>
        <w:rPr>
          <w:color w:val="252525"/>
        </w:rPr>
        <w:t>(within Legal Affairs) before initiating a new policy as well as throughout the policy development process for policy advice such as clarity in content, format, and consistency.</w:t>
      </w:r>
    </w:p>
    <w:p w:rsidR="00181318" w:rsidRDefault="00181318" w:rsidP="00F96893">
      <w:pPr>
        <w:pStyle w:val="BodyText"/>
        <w:spacing w:line="276" w:lineRule="auto"/>
        <w:rPr>
          <w:sz w:val="21"/>
        </w:rPr>
      </w:pPr>
    </w:p>
    <w:p w:rsidR="00181318" w:rsidRDefault="006F034D" w:rsidP="00F96893">
      <w:pPr>
        <w:pStyle w:val="Heading1"/>
        <w:spacing w:line="276" w:lineRule="auto"/>
        <w:rPr>
          <w:u w:val="none"/>
        </w:rPr>
      </w:pPr>
      <w:r>
        <w:rPr>
          <w:color w:val="252525"/>
          <w:u w:color="252525"/>
        </w:rPr>
        <w:t xml:space="preserve">Academic </w:t>
      </w:r>
      <w:r>
        <w:rPr>
          <w:color w:val="252525"/>
          <w:spacing w:val="-2"/>
          <w:u w:color="252525"/>
        </w:rPr>
        <w:t>Policies</w:t>
      </w:r>
    </w:p>
    <w:p w:rsidR="00181318" w:rsidRDefault="006F034D" w:rsidP="00F96893">
      <w:pPr>
        <w:pStyle w:val="BodyText"/>
        <w:spacing w:before="59" w:line="276" w:lineRule="auto"/>
        <w:ind w:left="101"/>
      </w:pPr>
      <w:r>
        <w:rPr>
          <w:color w:val="252525"/>
        </w:rPr>
        <w:t>Policies specific to academics that have an institution-wide or cross-school/college impact will typically be initiated in the Provost’s Academic Council staffed by the Director of Institutional Academic</w:t>
      </w:r>
      <w:r>
        <w:rPr>
          <w:color w:val="252525"/>
          <w:spacing w:val="-3"/>
        </w:rPr>
        <w:t xml:space="preserve"> </w:t>
      </w:r>
      <w:r>
        <w:rPr>
          <w:color w:val="252525"/>
        </w:rPr>
        <w:t>Planning.</w:t>
      </w:r>
      <w:r>
        <w:rPr>
          <w:color w:val="252525"/>
          <w:spacing w:val="-3"/>
        </w:rPr>
        <w:t xml:space="preserve"> </w:t>
      </w:r>
      <w:r>
        <w:rPr>
          <w:color w:val="252525"/>
        </w:rPr>
        <w:t>If</w:t>
      </w:r>
      <w:r>
        <w:rPr>
          <w:color w:val="252525"/>
          <w:spacing w:val="-3"/>
        </w:rPr>
        <w:t xml:space="preserve"> </w:t>
      </w:r>
      <w:r>
        <w:rPr>
          <w:color w:val="252525"/>
        </w:rPr>
        <w:t>a</w:t>
      </w:r>
      <w:r>
        <w:rPr>
          <w:color w:val="252525"/>
          <w:spacing w:val="-3"/>
        </w:rPr>
        <w:t xml:space="preserve"> </w:t>
      </w:r>
      <w:r>
        <w:rPr>
          <w:color w:val="252525"/>
        </w:rPr>
        <w:t>Policy</w:t>
      </w:r>
      <w:r>
        <w:rPr>
          <w:color w:val="252525"/>
          <w:spacing w:val="-3"/>
        </w:rPr>
        <w:t xml:space="preserve"> </w:t>
      </w:r>
      <w:r>
        <w:rPr>
          <w:color w:val="252525"/>
        </w:rPr>
        <w:t>Sponsor</w:t>
      </w:r>
      <w:r>
        <w:rPr>
          <w:color w:val="252525"/>
          <w:spacing w:val="-3"/>
        </w:rPr>
        <w:t xml:space="preserve"> </w:t>
      </w:r>
      <w:r>
        <w:rPr>
          <w:color w:val="252525"/>
        </w:rPr>
        <w:t>is</w:t>
      </w:r>
      <w:r>
        <w:rPr>
          <w:color w:val="252525"/>
          <w:spacing w:val="-3"/>
        </w:rPr>
        <w:t xml:space="preserve"> </w:t>
      </w:r>
      <w:r>
        <w:rPr>
          <w:color w:val="252525"/>
        </w:rPr>
        <w:t>uncertain</w:t>
      </w:r>
      <w:r>
        <w:rPr>
          <w:color w:val="252525"/>
          <w:spacing w:val="-3"/>
        </w:rPr>
        <w:t xml:space="preserve"> </w:t>
      </w:r>
      <w:r>
        <w:rPr>
          <w:color w:val="252525"/>
        </w:rPr>
        <w:t>about</w:t>
      </w:r>
      <w:r>
        <w:rPr>
          <w:color w:val="252525"/>
          <w:spacing w:val="-3"/>
        </w:rPr>
        <w:t xml:space="preserve"> </w:t>
      </w:r>
      <w:r>
        <w:rPr>
          <w:color w:val="252525"/>
        </w:rPr>
        <w:t>the</w:t>
      </w:r>
      <w:r>
        <w:rPr>
          <w:color w:val="252525"/>
          <w:spacing w:val="-3"/>
        </w:rPr>
        <w:t xml:space="preserve"> </w:t>
      </w:r>
      <w:r>
        <w:rPr>
          <w:color w:val="252525"/>
        </w:rPr>
        <w:t>scope</w:t>
      </w:r>
      <w:r>
        <w:rPr>
          <w:color w:val="252525"/>
          <w:spacing w:val="-3"/>
        </w:rPr>
        <w:t xml:space="preserve"> </w:t>
      </w:r>
      <w:r>
        <w:rPr>
          <w:color w:val="252525"/>
        </w:rPr>
        <w:t>of</w:t>
      </w:r>
      <w:r>
        <w:rPr>
          <w:color w:val="252525"/>
          <w:spacing w:val="-3"/>
        </w:rPr>
        <w:t xml:space="preserve"> </w:t>
      </w:r>
      <w:r>
        <w:rPr>
          <w:color w:val="252525"/>
        </w:rPr>
        <w:t>their</w:t>
      </w:r>
      <w:r>
        <w:rPr>
          <w:color w:val="252525"/>
          <w:spacing w:val="-3"/>
        </w:rPr>
        <w:t xml:space="preserve"> </w:t>
      </w:r>
      <w:r>
        <w:rPr>
          <w:color w:val="252525"/>
        </w:rPr>
        <w:t>proposed</w:t>
      </w:r>
      <w:r>
        <w:rPr>
          <w:color w:val="252525"/>
          <w:spacing w:val="-3"/>
        </w:rPr>
        <w:t xml:space="preserve"> </w:t>
      </w:r>
      <w:r>
        <w:rPr>
          <w:color w:val="252525"/>
        </w:rPr>
        <w:t xml:space="preserve">academic policy they should contact </w:t>
      </w:r>
      <w:r w:rsidRPr="006F034D">
        <w:t xml:space="preserve">the AVP of Institutional Academic Planning for </w:t>
      </w:r>
      <w:r>
        <w:rPr>
          <w:color w:val="252525"/>
        </w:rPr>
        <w:t>guidance.</w:t>
      </w:r>
    </w:p>
    <w:p w:rsidR="00181318" w:rsidRDefault="00181318" w:rsidP="00F96893">
      <w:pPr>
        <w:pStyle w:val="BodyText"/>
        <w:spacing w:before="5" w:line="276" w:lineRule="auto"/>
        <w:rPr>
          <w:sz w:val="22"/>
        </w:rPr>
      </w:pPr>
    </w:p>
    <w:p w:rsidR="00181318" w:rsidRDefault="006F034D" w:rsidP="00F96893">
      <w:pPr>
        <w:pStyle w:val="BodyText"/>
        <w:spacing w:line="276" w:lineRule="auto"/>
        <w:ind w:left="116" w:right="90"/>
      </w:pPr>
      <w:r>
        <w:t>The</w:t>
      </w:r>
      <w:r>
        <w:rPr>
          <w:spacing w:val="-4"/>
        </w:rPr>
        <w:t xml:space="preserve"> </w:t>
      </w:r>
      <w:r>
        <w:t>Director</w:t>
      </w:r>
      <w:r>
        <w:rPr>
          <w:spacing w:val="-4"/>
        </w:rPr>
        <w:t xml:space="preserve"> </w:t>
      </w:r>
      <w:r>
        <w:t>of</w:t>
      </w:r>
      <w:r>
        <w:rPr>
          <w:spacing w:val="-4"/>
        </w:rPr>
        <w:t xml:space="preserve"> </w:t>
      </w:r>
      <w:r>
        <w:t>Risk</w:t>
      </w:r>
      <w:r>
        <w:rPr>
          <w:spacing w:val="-4"/>
        </w:rPr>
        <w:t xml:space="preserve"> </w:t>
      </w:r>
      <w:r>
        <w:t>Management</w:t>
      </w:r>
      <w:r>
        <w:rPr>
          <w:spacing w:val="-4"/>
        </w:rPr>
        <w:t xml:space="preserve"> </w:t>
      </w:r>
      <w:r>
        <w:t>and AVP</w:t>
      </w:r>
      <w:r>
        <w:rPr>
          <w:spacing w:val="-4"/>
        </w:rPr>
        <w:t xml:space="preserve"> </w:t>
      </w:r>
      <w:r>
        <w:t>of</w:t>
      </w:r>
      <w:r>
        <w:rPr>
          <w:spacing w:val="-4"/>
        </w:rPr>
        <w:t xml:space="preserve"> </w:t>
      </w:r>
      <w:r>
        <w:t>Institutional</w:t>
      </w:r>
      <w:r>
        <w:rPr>
          <w:spacing w:val="-4"/>
        </w:rPr>
        <w:t xml:space="preserve"> </w:t>
      </w:r>
      <w:r>
        <w:t>Academic</w:t>
      </w:r>
      <w:r>
        <w:rPr>
          <w:spacing w:val="-4"/>
        </w:rPr>
        <w:t xml:space="preserve"> </w:t>
      </w:r>
      <w:r>
        <w:t>Planning</w:t>
      </w:r>
      <w:r>
        <w:rPr>
          <w:spacing w:val="-4"/>
        </w:rPr>
        <w:t xml:space="preserve"> </w:t>
      </w:r>
      <w:r>
        <w:t>work together closely in policy development.</w:t>
      </w:r>
      <w:bookmarkStart w:id="0" w:name="_GoBack"/>
      <w:bookmarkEnd w:id="0"/>
    </w:p>
    <w:p w:rsidR="00181318" w:rsidRDefault="00181318" w:rsidP="00F96893">
      <w:pPr>
        <w:pStyle w:val="BodyText"/>
        <w:spacing w:before="6" w:line="276" w:lineRule="auto"/>
        <w:rPr>
          <w:sz w:val="21"/>
        </w:rPr>
      </w:pPr>
    </w:p>
    <w:p w:rsidR="00181318" w:rsidRDefault="006F034D" w:rsidP="00F96893">
      <w:pPr>
        <w:pStyle w:val="Heading1"/>
        <w:spacing w:line="276" w:lineRule="auto"/>
        <w:rPr>
          <w:b w:val="0"/>
          <w:sz w:val="26"/>
        </w:rPr>
      </w:pPr>
      <w:r>
        <w:rPr>
          <w:spacing w:val="-2"/>
        </w:rPr>
        <w:t>Process</w:t>
      </w:r>
    </w:p>
    <w:p w:rsidR="00181318" w:rsidRPr="00F96893" w:rsidRDefault="006F034D" w:rsidP="00F96893">
      <w:pPr>
        <w:pStyle w:val="ListParagraph"/>
        <w:numPr>
          <w:ilvl w:val="0"/>
          <w:numId w:val="1"/>
        </w:numPr>
        <w:tabs>
          <w:tab w:val="left" w:pos="386"/>
        </w:tabs>
        <w:spacing w:before="3" w:after="240" w:line="276" w:lineRule="auto"/>
        <w:ind w:right="624" w:firstLine="30"/>
        <w:rPr>
          <w:sz w:val="32"/>
        </w:rPr>
      </w:pPr>
      <w:r>
        <w:rPr>
          <w:sz w:val="24"/>
        </w:rPr>
        <w:t xml:space="preserve">When a policy need has been identified, Policy Sponsors should use </w:t>
      </w:r>
      <w:hyperlink r:id="rId5" w:history="1">
        <w:r w:rsidRPr="006F034D">
          <w:rPr>
            <w:rStyle w:val="Hyperlink"/>
            <w:sz w:val="24"/>
          </w:rPr>
          <w:t>the Proposal for a University</w:t>
        </w:r>
        <w:r w:rsidRPr="00F96893">
          <w:rPr>
            <w:rStyle w:val="Hyperlink"/>
            <w:spacing w:val="-4"/>
            <w:sz w:val="24"/>
          </w:rPr>
          <w:t xml:space="preserve"> </w:t>
        </w:r>
        <w:r w:rsidRPr="006F034D">
          <w:rPr>
            <w:rStyle w:val="Hyperlink"/>
            <w:sz w:val="24"/>
          </w:rPr>
          <w:t>Policy</w:t>
        </w:r>
        <w:r w:rsidRPr="00F96893">
          <w:rPr>
            <w:rStyle w:val="Hyperlink"/>
            <w:spacing w:val="-4"/>
            <w:sz w:val="24"/>
          </w:rPr>
          <w:t xml:space="preserve"> </w:t>
        </w:r>
        <w:r w:rsidRPr="006F034D">
          <w:rPr>
            <w:rStyle w:val="Hyperlink"/>
            <w:sz w:val="24"/>
          </w:rPr>
          <w:t>form</w:t>
        </w:r>
      </w:hyperlink>
      <w:r w:rsidRPr="00F96893">
        <w:rPr>
          <w:color w:val="1154CC"/>
          <w:spacing w:val="-4"/>
          <w:sz w:val="24"/>
        </w:rPr>
        <w:t xml:space="preserve"> </w:t>
      </w:r>
      <w:r w:rsidRPr="00F96893">
        <w:rPr>
          <w:sz w:val="24"/>
          <w:u w:val="thick"/>
        </w:rPr>
        <w:t>t</w:t>
      </w:r>
      <w:r>
        <w:rPr>
          <w:sz w:val="24"/>
        </w:rPr>
        <w:t>o</w:t>
      </w:r>
      <w:r w:rsidRPr="00F96893">
        <w:rPr>
          <w:spacing w:val="-4"/>
          <w:sz w:val="24"/>
        </w:rPr>
        <w:t xml:space="preserve"> </w:t>
      </w:r>
      <w:r>
        <w:rPr>
          <w:sz w:val="24"/>
        </w:rPr>
        <w:t>submit</w:t>
      </w:r>
      <w:r w:rsidRPr="00F96893">
        <w:rPr>
          <w:spacing w:val="-4"/>
          <w:sz w:val="24"/>
        </w:rPr>
        <w:t xml:space="preserve"> </w:t>
      </w:r>
      <w:r>
        <w:rPr>
          <w:sz w:val="24"/>
        </w:rPr>
        <w:t>a</w:t>
      </w:r>
      <w:r w:rsidRPr="00F96893">
        <w:rPr>
          <w:spacing w:val="-4"/>
          <w:sz w:val="24"/>
        </w:rPr>
        <w:t xml:space="preserve"> </w:t>
      </w:r>
      <w:r>
        <w:rPr>
          <w:sz w:val="24"/>
        </w:rPr>
        <w:t>request</w:t>
      </w:r>
      <w:r w:rsidRPr="00F96893">
        <w:rPr>
          <w:spacing w:val="-4"/>
          <w:sz w:val="24"/>
        </w:rPr>
        <w:t xml:space="preserve"> </w:t>
      </w:r>
      <w:r>
        <w:rPr>
          <w:sz w:val="24"/>
        </w:rPr>
        <w:t>to</w:t>
      </w:r>
      <w:r w:rsidRPr="00F96893">
        <w:rPr>
          <w:spacing w:val="-4"/>
          <w:sz w:val="24"/>
        </w:rPr>
        <w:t xml:space="preserve"> </w:t>
      </w:r>
      <w:r>
        <w:rPr>
          <w:sz w:val="24"/>
        </w:rPr>
        <w:t>the</w:t>
      </w:r>
      <w:r w:rsidRPr="00F96893">
        <w:rPr>
          <w:spacing w:val="-4"/>
          <w:sz w:val="24"/>
        </w:rPr>
        <w:t xml:space="preserve"> </w:t>
      </w:r>
      <w:r>
        <w:rPr>
          <w:sz w:val="24"/>
        </w:rPr>
        <w:t>Vice</w:t>
      </w:r>
      <w:r w:rsidRPr="00F96893">
        <w:rPr>
          <w:spacing w:val="-4"/>
          <w:sz w:val="24"/>
        </w:rPr>
        <w:t xml:space="preserve"> </w:t>
      </w:r>
      <w:r>
        <w:rPr>
          <w:sz w:val="24"/>
        </w:rPr>
        <w:t>President</w:t>
      </w:r>
      <w:r w:rsidRPr="00F96893">
        <w:rPr>
          <w:spacing w:val="-4"/>
          <w:sz w:val="24"/>
        </w:rPr>
        <w:t xml:space="preserve"> </w:t>
      </w:r>
      <w:r>
        <w:rPr>
          <w:sz w:val="24"/>
        </w:rPr>
        <w:t>or</w:t>
      </w:r>
      <w:r w:rsidRPr="00F96893">
        <w:rPr>
          <w:spacing w:val="-4"/>
          <w:sz w:val="24"/>
        </w:rPr>
        <w:t xml:space="preserve"> </w:t>
      </w:r>
      <w:r>
        <w:rPr>
          <w:sz w:val="24"/>
        </w:rPr>
        <w:t>Dean</w:t>
      </w:r>
      <w:r w:rsidRPr="00F96893">
        <w:rPr>
          <w:spacing w:val="-4"/>
          <w:sz w:val="24"/>
        </w:rPr>
        <w:t xml:space="preserve"> </w:t>
      </w:r>
      <w:r>
        <w:rPr>
          <w:sz w:val="24"/>
        </w:rPr>
        <w:t>of</w:t>
      </w:r>
      <w:r w:rsidRPr="00F96893">
        <w:rPr>
          <w:spacing w:val="-4"/>
          <w:sz w:val="24"/>
        </w:rPr>
        <w:t xml:space="preserve"> </w:t>
      </w:r>
      <w:r>
        <w:rPr>
          <w:sz w:val="24"/>
        </w:rPr>
        <w:t>the</w:t>
      </w:r>
      <w:r w:rsidRPr="00F96893">
        <w:rPr>
          <w:spacing w:val="-4"/>
          <w:sz w:val="24"/>
        </w:rPr>
        <w:t xml:space="preserve"> </w:t>
      </w:r>
      <w:r>
        <w:rPr>
          <w:sz w:val="24"/>
        </w:rPr>
        <w:t xml:space="preserve">appropriate </w:t>
      </w:r>
      <w:r w:rsidRPr="00F96893">
        <w:rPr>
          <w:spacing w:val="-2"/>
          <w:sz w:val="24"/>
        </w:rPr>
        <w:t>area.</w:t>
      </w:r>
    </w:p>
    <w:p w:rsidR="00181318" w:rsidRPr="00F96893" w:rsidRDefault="006F034D" w:rsidP="00F96893">
      <w:pPr>
        <w:pStyle w:val="ListParagraph"/>
        <w:numPr>
          <w:ilvl w:val="0"/>
          <w:numId w:val="1"/>
        </w:numPr>
        <w:tabs>
          <w:tab w:val="left" w:pos="356"/>
        </w:tabs>
        <w:spacing w:before="2" w:after="240" w:line="276" w:lineRule="auto"/>
        <w:ind w:right="456" w:firstLine="0"/>
        <w:rPr>
          <w:sz w:val="29"/>
        </w:rPr>
      </w:pPr>
      <w:r>
        <w:rPr>
          <w:sz w:val="24"/>
        </w:rPr>
        <w:t>Policy Sponsors should contact the Director of Risk Management or the AVP of Institutional</w:t>
      </w:r>
      <w:r w:rsidRPr="00F96893">
        <w:rPr>
          <w:spacing w:val="-4"/>
          <w:sz w:val="24"/>
        </w:rPr>
        <w:t xml:space="preserve"> </w:t>
      </w:r>
      <w:r>
        <w:rPr>
          <w:sz w:val="24"/>
        </w:rPr>
        <w:t>Academic</w:t>
      </w:r>
      <w:r w:rsidRPr="00F96893">
        <w:rPr>
          <w:spacing w:val="-4"/>
          <w:sz w:val="24"/>
        </w:rPr>
        <w:t xml:space="preserve"> </w:t>
      </w:r>
      <w:r>
        <w:rPr>
          <w:sz w:val="24"/>
        </w:rPr>
        <w:t>Planning,</w:t>
      </w:r>
      <w:r w:rsidRPr="00F96893">
        <w:rPr>
          <w:spacing w:val="-4"/>
          <w:sz w:val="24"/>
        </w:rPr>
        <w:t xml:space="preserve"> </w:t>
      </w:r>
      <w:r>
        <w:rPr>
          <w:sz w:val="24"/>
        </w:rPr>
        <w:t>as</w:t>
      </w:r>
      <w:r w:rsidRPr="00F96893">
        <w:rPr>
          <w:spacing w:val="-4"/>
          <w:sz w:val="24"/>
        </w:rPr>
        <w:t xml:space="preserve"> </w:t>
      </w:r>
      <w:r>
        <w:rPr>
          <w:sz w:val="24"/>
        </w:rPr>
        <w:t>appropriate,</w:t>
      </w:r>
      <w:r w:rsidRPr="00F96893">
        <w:rPr>
          <w:spacing w:val="-4"/>
          <w:sz w:val="24"/>
        </w:rPr>
        <w:t xml:space="preserve"> </w:t>
      </w:r>
      <w:r>
        <w:rPr>
          <w:sz w:val="24"/>
        </w:rPr>
        <w:t>to</w:t>
      </w:r>
      <w:r w:rsidRPr="00F96893">
        <w:rPr>
          <w:spacing w:val="-4"/>
          <w:sz w:val="24"/>
        </w:rPr>
        <w:t xml:space="preserve"> </w:t>
      </w:r>
      <w:r>
        <w:rPr>
          <w:sz w:val="24"/>
        </w:rPr>
        <w:t>discuss</w:t>
      </w:r>
      <w:r w:rsidRPr="00F96893">
        <w:rPr>
          <w:spacing w:val="-4"/>
          <w:sz w:val="24"/>
        </w:rPr>
        <w:t xml:space="preserve"> </w:t>
      </w:r>
      <w:r>
        <w:rPr>
          <w:sz w:val="24"/>
        </w:rPr>
        <w:t>the</w:t>
      </w:r>
      <w:r w:rsidRPr="00F96893">
        <w:rPr>
          <w:spacing w:val="-4"/>
          <w:sz w:val="24"/>
        </w:rPr>
        <w:t xml:space="preserve"> </w:t>
      </w:r>
      <w:r>
        <w:rPr>
          <w:sz w:val="24"/>
        </w:rPr>
        <w:t>policy</w:t>
      </w:r>
      <w:r w:rsidRPr="00F96893">
        <w:rPr>
          <w:spacing w:val="-4"/>
          <w:sz w:val="24"/>
        </w:rPr>
        <w:t xml:space="preserve"> </w:t>
      </w:r>
      <w:r>
        <w:rPr>
          <w:sz w:val="24"/>
        </w:rPr>
        <w:t>and</w:t>
      </w:r>
      <w:r w:rsidRPr="00F96893">
        <w:rPr>
          <w:spacing w:val="-4"/>
          <w:sz w:val="24"/>
        </w:rPr>
        <w:t xml:space="preserve"> </w:t>
      </w:r>
      <w:r>
        <w:rPr>
          <w:sz w:val="24"/>
        </w:rPr>
        <w:t>the</w:t>
      </w:r>
      <w:r w:rsidRPr="00F96893">
        <w:rPr>
          <w:spacing w:val="-4"/>
          <w:sz w:val="24"/>
        </w:rPr>
        <w:t xml:space="preserve"> </w:t>
      </w:r>
      <w:r>
        <w:rPr>
          <w:sz w:val="24"/>
        </w:rPr>
        <w:t>information</w:t>
      </w:r>
      <w:r w:rsidRPr="00F96893">
        <w:rPr>
          <w:spacing w:val="-4"/>
          <w:sz w:val="24"/>
        </w:rPr>
        <w:t xml:space="preserve"> </w:t>
      </w:r>
      <w:r>
        <w:rPr>
          <w:sz w:val="24"/>
        </w:rPr>
        <w:t>on the Proposal form, including a plan for ensuring stakeholder input. Policy Sponsors are encouraged to work with the Director of Risk Management and/or the AVP of Institutional Academic Planning/Academic Policy Committee throughout the policy development process.</w:t>
      </w:r>
    </w:p>
    <w:p w:rsidR="00181318" w:rsidRDefault="006F034D" w:rsidP="00F96893">
      <w:pPr>
        <w:pStyle w:val="ListParagraph"/>
        <w:numPr>
          <w:ilvl w:val="0"/>
          <w:numId w:val="1"/>
        </w:numPr>
        <w:tabs>
          <w:tab w:val="left" w:pos="371"/>
        </w:tabs>
        <w:spacing w:line="276" w:lineRule="auto"/>
        <w:ind w:left="371"/>
        <w:rPr>
          <w:sz w:val="24"/>
        </w:rPr>
      </w:pPr>
      <w:r>
        <w:rPr>
          <w:sz w:val="24"/>
        </w:rPr>
        <w:t>Policy</w:t>
      </w:r>
      <w:r>
        <w:rPr>
          <w:spacing w:val="-2"/>
          <w:sz w:val="24"/>
        </w:rPr>
        <w:t xml:space="preserve"> </w:t>
      </w:r>
      <w:r>
        <w:rPr>
          <w:sz w:val="24"/>
        </w:rPr>
        <w:t>Sponsors</w:t>
      </w:r>
      <w:r>
        <w:rPr>
          <w:spacing w:val="-1"/>
          <w:sz w:val="24"/>
        </w:rPr>
        <w:t xml:space="preserve"> </w:t>
      </w:r>
      <w:r>
        <w:rPr>
          <w:sz w:val="24"/>
        </w:rPr>
        <w:t>will</w:t>
      </w:r>
      <w:r>
        <w:rPr>
          <w:spacing w:val="-1"/>
          <w:sz w:val="24"/>
        </w:rPr>
        <w:t xml:space="preserve"> </w:t>
      </w:r>
      <w:r>
        <w:rPr>
          <w:sz w:val="24"/>
        </w:rPr>
        <w:t>use</w:t>
      </w:r>
      <w:r>
        <w:rPr>
          <w:spacing w:val="-1"/>
          <w:sz w:val="24"/>
        </w:rPr>
        <w:t xml:space="preserve"> </w:t>
      </w:r>
      <w:r>
        <w:rPr>
          <w:sz w:val="24"/>
        </w:rPr>
        <w:t>the</w:t>
      </w:r>
      <w:r>
        <w:rPr>
          <w:spacing w:val="-1"/>
          <w:sz w:val="24"/>
        </w:rPr>
        <w:t xml:space="preserve"> </w:t>
      </w:r>
      <w:r>
        <w:rPr>
          <w:sz w:val="24"/>
        </w:rPr>
        <w:t>Policy</w:t>
      </w:r>
      <w:r>
        <w:rPr>
          <w:spacing w:val="-1"/>
          <w:sz w:val="24"/>
        </w:rPr>
        <w:t xml:space="preserve"> </w:t>
      </w:r>
      <w:r>
        <w:rPr>
          <w:sz w:val="24"/>
        </w:rPr>
        <w:t>Template</w:t>
      </w:r>
      <w:r>
        <w:rPr>
          <w:spacing w:val="-1"/>
          <w:sz w:val="24"/>
        </w:rPr>
        <w:t xml:space="preserve"> </w:t>
      </w:r>
      <w:r>
        <w:rPr>
          <w:sz w:val="24"/>
        </w:rPr>
        <w:t>to</w:t>
      </w:r>
      <w:r>
        <w:rPr>
          <w:spacing w:val="-2"/>
          <w:sz w:val="24"/>
        </w:rPr>
        <w:t xml:space="preserve"> </w:t>
      </w:r>
      <w:r>
        <w:rPr>
          <w:sz w:val="24"/>
        </w:rPr>
        <w:t>create</w:t>
      </w:r>
      <w:r>
        <w:rPr>
          <w:spacing w:val="-1"/>
          <w:sz w:val="24"/>
        </w:rPr>
        <w:t xml:space="preserve"> </w:t>
      </w:r>
      <w:r>
        <w:rPr>
          <w:sz w:val="24"/>
        </w:rPr>
        <w:t>a</w:t>
      </w:r>
      <w:r>
        <w:rPr>
          <w:spacing w:val="-1"/>
          <w:sz w:val="24"/>
        </w:rPr>
        <w:t xml:space="preserve"> </w:t>
      </w:r>
      <w:r>
        <w:rPr>
          <w:sz w:val="24"/>
        </w:rPr>
        <w:t>draft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proposed</w:t>
      </w:r>
      <w:r>
        <w:rPr>
          <w:spacing w:val="-1"/>
          <w:sz w:val="24"/>
        </w:rPr>
        <w:t xml:space="preserve"> </w:t>
      </w:r>
      <w:r>
        <w:rPr>
          <w:sz w:val="24"/>
        </w:rPr>
        <w:t>policy</w:t>
      </w:r>
      <w:r>
        <w:rPr>
          <w:spacing w:val="-1"/>
          <w:sz w:val="24"/>
        </w:rPr>
        <w:t xml:space="preserve"> </w:t>
      </w:r>
      <w:r>
        <w:rPr>
          <w:spacing w:val="-5"/>
          <w:sz w:val="24"/>
        </w:rPr>
        <w:t>for</w:t>
      </w:r>
    </w:p>
    <w:p w:rsidR="00181318" w:rsidRDefault="006F034D" w:rsidP="00F96893">
      <w:pPr>
        <w:pStyle w:val="BodyText"/>
        <w:spacing w:before="76" w:after="240" w:line="276" w:lineRule="auto"/>
        <w:ind w:left="131" w:right="475"/>
        <w:rPr>
          <w:sz w:val="33"/>
        </w:rPr>
      </w:pPr>
      <w:r>
        <w:t>submission</w:t>
      </w:r>
      <w:r>
        <w:rPr>
          <w:spacing w:val="-5"/>
        </w:rPr>
        <w:t xml:space="preserve"> </w:t>
      </w:r>
      <w:r>
        <w:t>to</w:t>
      </w:r>
      <w:r>
        <w:rPr>
          <w:spacing w:val="-5"/>
        </w:rPr>
        <w:t xml:space="preserve"> </w:t>
      </w:r>
      <w:r>
        <w:t>the</w:t>
      </w:r>
      <w:r>
        <w:rPr>
          <w:spacing w:val="-5"/>
        </w:rPr>
        <w:t xml:space="preserve"> </w:t>
      </w:r>
      <w:r>
        <w:t>Policy</w:t>
      </w:r>
      <w:r>
        <w:rPr>
          <w:spacing w:val="-5"/>
        </w:rPr>
        <w:t xml:space="preserve"> </w:t>
      </w:r>
      <w:r>
        <w:t>Committee.</w:t>
      </w:r>
      <w:r>
        <w:rPr>
          <w:spacing w:val="-5"/>
        </w:rPr>
        <w:t xml:space="preserve"> </w:t>
      </w:r>
      <w:r>
        <w:t>University</w:t>
      </w:r>
      <w:r>
        <w:rPr>
          <w:spacing w:val="-5"/>
        </w:rPr>
        <w:t xml:space="preserve"> </w:t>
      </w:r>
      <w:r>
        <w:t>Vice</w:t>
      </w:r>
      <w:r>
        <w:rPr>
          <w:spacing w:val="-5"/>
        </w:rPr>
        <w:t xml:space="preserve"> </w:t>
      </w:r>
      <w:r>
        <w:t>Presidents</w:t>
      </w:r>
      <w:r>
        <w:rPr>
          <w:spacing w:val="-5"/>
        </w:rPr>
        <w:t xml:space="preserve"> </w:t>
      </w:r>
      <w:r>
        <w:t>and</w:t>
      </w:r>
      <w:r>
        <w:rPr>
          <w:spacing w:val="-5"/>
        </w:rPr>
        <w:t xml:space="preserve"> </w:t>
      </w:r>
      <w:r>
        <w:t>Deans</w:t>
      </w:r>
      <w:r>
        <w:rPr>
          <w:spacing w:val="-5"/>
        </w:rPr>
        <w:t xml:space="preserve"> </w:t>
      </w:r>
      <w:r>
        <w:t>are</w:t>
      </w:r>
      <w:r>
        <w:rPr>
          <w:spacing w:val="-5"/>
        </w:rPr>
        <w:t xml:space="preserve"> </w:t>
      </w:r>
      <w:r>
        <w:t xml:space="preserve">responsible </w:t>
      </w:r>
      <w:r>
        <w:rPr>
          <w:spacing w:val="-4"/>
        </w:rPr>
        <w:t>for</w:t>
      </w:r>
      <w:r w:rsidR="00F96893">
        <w:rPr>
          <w:spacing w:val="-4"/>
        </w:rPr>
        <w:t xml:space="preserve"> </w:t>
      </w:r>
      <w:r>
        <w:t xml:space="preserve">submitting policy proposals to the Policy </w:t>
      </w:r>
      <w:r>
        <w:rPr>
          <w:spacing w:val="-2"/>
        </w:rPr>
        <w:t>Committee.</w:t>
      </w:r>
    </w:p>
    <w:p w:rsidR="00181318" w:rsidRPr="00F96893" w:rsidRDefault="006F034D" w:rsidP="00F96893">
      <w:pPr>
        <w:pStyle w:val="ListParagraph"/>
        <w:numPr>
          <w:ilvl w:val="0"/>
          <w:numId w:val="1"/>
        </w:numPr>
        <w:tabs>
          <w:tab w:val="left" w:pos="356"/>
        </w:tabs>
        <w:spacing w:before="9" w:line="276" w:lineRule="auto"/>
        <w:ind w:left="356"/>
        <w:rPr>
          <w:sz w:val="31"/>
        </w:rPr>
      </w:pPr>
      <w:r>
        <w:rPr>
          <w:sz w:val="24"/>
        </w:rPr>
        <w:t xml:space="preserve">The Policy Committee </w:t>
      </w:r>
      <w:r w:rsidRPr="00F96893">
        <w:rPr>
          <w:spacing w:val="-2"/>
          <w:sz w:val="24"/>
        </w:rPr>
        <w:t>will:</w:t>
      </w:r>
    </w:p>
    <w:p w:rsidR="00181318" w:rsidRDefault="006F034D" w:rsidP="00F96893">
      <w:pPr>
        <w:pStyle w:val="ListParagraph"/>
        <w:numPr>
          <w:ilvl w:val="1"/>
          <w:numId w:val="1"/>
        </w:numPr>
        <w:tabs>
          <w:tab w:val="left" w:pos="687"/>
          <w:tab w:val="left" w:pos="836"/>
        </w:tabs>
        <w:spacing w:line="276" w:lineRule="auto"/>
        <w:ind w:right="318" w:hanging="360"/>
        <w:rPr>
          <w:sz w:val="24"/>
        </w:rPr>
      </w:pPr>
      <w:r>
        <w:rPr>
          <w:sz w:val="24"/>
        </w:rPr>
        <w:t>Approve</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policy</w:t>
      </w:r>
      <w:r>
        <w:rPr>
          <w:spacing w:val="-3"/>
          <w:sz w:val="24"/>
        </w:rPr>
        <w:t xml:space="preserve"> </w:t>
      </w:r>
      <w:r>
        <w:rPr>
          <w:sz w:val="24"/>
        </w:rPr>
        <w:t>and</w:t>
      </w:r>
      <w:r>
        <w:rPr>
          <w:spacing w:val="-3"/>
          <w:sz w:val="24"/>
        </w:rPr>
        <w:t xml:space="preserve"> </w:t>
      </w:r>
      <w:r>
        <w:rPr>
          <w:sz w:val="24"/>
        </w:rPr>
        <w:t>submit</w:t>
      </w:r>
      <w:r>
        <w:rPr>
          <w:spacing w:val="-3"/>
          <w:sz w:val="24"/>
        </w:rPr>
        <w:t xml:space="preserve"> </w:t>
      </w:r>
      <w:r>
        <w:rPr>
          <w:sz w:val="24"/>
        </w:rPr>
        <w:t>it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President</w:t>
      </w:r>
      <w:r>
        <w:rPr>
          <w:spacing w:val="-3"/>
          <w:sz w:val="24"/>
        </w:rPr>
        <w:t xml:space="preserve"> </w:t>
      </w:r>
      <w:r>
        <w:rPr>
          <w:sz w:val="24"/>
        </w:rPr>
        <w:t>for</w:t>
      </w:r>
      <w:r>
        <w:rPr>
          <w:spacing w:val="-3"/>
          <w:sz w:val="24"/>
        </w:rPr>
        <w:t xml:space="preserve"> </w:t>
      </w:r>
      <w:r>
        <w:rPr>
          <w:sz w:val="24"/>
        </w:rPr>
        <w:t>final</w:t>
      </w:r>
      <w:r>
        <w:rPr>
          <w:spacing w:val="-3"/>
          <w:sz w:val="24"/>
        </w:rPr>
        <w:t xml:space="preserve"> </w:t>
      </w:r>
      <w:r>
        <w:rPr>
          <w:sz w:val="24"/>
        </w:rPr>
        <w:t>approval and adoption; or</w:t>
      </w:r>
    </w:p>
    <w:p w:rsidR="00181318" w:rsidRDefault="006F034D" w:rsidP="00F96893">
      <w:pPr>
        <w:pStyle w:val="ListParagraph"/>
        <w:numPr>
          <w:ilvl w:val="1"/>
          <w:numId w:val="1"/>
        </w:numPr>
        <w:tabs>
          <w:tab w:val="left" w:pos="687"/>
        </w:tabs>
        <w:spacing w:before="16" w:line="276" w:lineRule="auto"/>
        <w:ind w:left="687" w:hanging="211"/>
        <w:rPr>
          <w:sz w:val="24"/>
        </w:rPr>
      </w:pPr>
      <w:r>
        <w:rPr>
          <w:sz w:val="24"/>
        </w:rPr>
        <w:t xml:space="preserve">Approve the proposed policy for posting for comment; </w:t>
      </w:r>
      <w:r>
        <w:rPr>
          <w:spacing w:val="-5"/>
          <w:sz w:val="24"/>
        </w:rPr>
        <w:t>or</w:t>
      </w:r>
    </w:p>
    <w:p w:rsidR="00181318" w:rsidRDefault="006F034D" w:rsidP="00F96893">
      <w:pPr>
        <w:pStyle w:val="ListParagraph"/>
        <w:numPr>
          <w:ilvl w:val="1"/>
          <w:numId w:val="1"/>
        </w:numPr>
        <w:tabs>
          <w:tab w:val="left" w:pos="687"/>
          <w:tab w:val="left" w:pos="836"/>
        </w:tabs>
        <w:spacing w:before="54" w:line="276" w:lineRule="auto"/>
        <w:ind w:right="685" w:hanging="360"/>
        <w:rPr>
          <w:sz w:val="24"/>
        </w:rPr>
      </w:pPr>
      <w:r>
        <w:rPr>
          <w:sz w:val="24"/>
        </w:rPr>
        <w:lastRenderedPageBreak/>
        <w:t>Work</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Policy</w:t>
      </w:r>
      <w:r>
        <w:rPr>
          <w:spacing w:val="-6"/>
          <w:sz w:val="24"/>
        </w:rPr>
        <w:t xml:space="preserve"> </w:t>
      </w:r>
      <w:r>
        <w:rPr>
          <w:sz w:val="24"/>
        </w:rPr>
        <w:t>Sponsor</w:t>
      </w:r>
      <w:r>
        <w:rPr>
          <w:spacing w:val="-6"/>
          <w:sz w:val="24"/>
        </w:rPr>
        <w:t xml:space="preserve"> </w:t>
      </w:r>
      <w:r>
        <w:rPr>
          <w:sz w:val="24"/>
        </w:rPr>
        <w:t>or</w:t>
      </w:r>
      <w:r>
        <w:rPr>
          <w:spacing w:val="-6"/>
          <w:sz w:val="24"/>
        </w:rPr>
        <w:t xml:space="preserve"> </w:t>
      </w:r>
      <w:r>
        <w:rPr>
          <w:sz w:val="24"/>
        </w:rPr>
        <w:t>relevant</w:t>
      </w:r>
      <w:r>
        <w:rPr>
          <w:spacing w:val="-6"/>
          <w:sz w:val="24"/>
        </w:rPr>
        <w:t xml:space="preserve"> </w:t>
      </w:r>
      <w:r>
        <w:rPr>
          <w:sz w:val="24"/>
        </w:rPr>
        <w:t>Vice</w:t>
      </w:r>
      <w:r>
        <w:rPr>
          <w:spacing w:val="-6"/>
          <w:sz w:val="24"/>
        </w:rPr>
        <w:t xml:space="preserve"> </w:t>
      </w:r>
      <w:r>
        <w:rPr>
          <w:sz w:val="24"/>
        </w:rPr>
        <w:t>President</w:t>
      </w:r>
      <w:r>
        <w:rPr>
          <w:spacing w:val="-6"/>
          <w:sz w:val="24"/>
        </w:rPr>
        <w:t xml:space="preserve"> </w:t>
      </w:r>
      <w:r>
        <w:rPr>
          <w:sz w:val="24"/>
        </w:rPr>
        <w:t>or</w:t>
      </w:r>
      <w:r>
        <w:rPr>
          <w:spacing w:val="-6"/>
          <w:sz w:val="24"/>
        </w:rPr>
        <w:t xml:space="preserve"> </w:t>
      </w:r>
      <w:r>
        <w:rPr>
          <w:sz w:val="24"/>
        </w:rPr>
        <w:t>Dean</w:t>
      </w:r>
      <w:r>
        <w:rPr>
          <w:spacing w:val="-6"/>
          <w:sz w:val="24"/>
        </w:rPr>
        <w:t xml:space="preserve"> </w:t>
      </w:r>
      <w:r>
        <w:rPr>
          <w:sz w:val="24"/>
        </w:rPr>
        <w:t>on</w:t>
      </w:r>
      <w:r>
        <w:rPr>
          <w:spacing w:val="-6"/>
          <w:sz w:val="24"/>
        </w:rPr>
        <w:t xml:space="preserve"> </w:t>
      </w:r>
      <w:r>
        <w:rPr>
          <w:sz w:val="24"/>
        </w:rPr>
        <w:t>further</w:t>
      </w:r>
      <w:r>
        <w:rPr>
          <w:spacing w:val="-6"/>
          <w:sz w:val="24"/>
        </w:rPr>
        <w:t xml:space="preserve"> </w:t>
      </w:r>
      <w:r>
        <w:rPr>
          <w:sz w:val="24"/>
        </w:rPr>
        <w:t>analysis and/or redrafting.</w:t>
      </w:r>
    </w:p>
    <w:p w:rsidR="00181318" w:rsidRDefault="00181318" w:rsidP="00F96893">
      <w:pPr>
        <w:pStyle w:val="BodyText"/>
        <w:spacing w:before="10" w:line="276" w:lineRule="auto"/>
        <w:rPr>
          <w:sz w:val="27"/>
        </w:rPr>
      </w:pPr>
    </w:p>
    <w:p w:rsidR="00181318" w:rsidRDefault="006F034D" w:rsidP="00F96893">
      <w:pPr>
        <w:pStyle w:val="ListParagraph"/>
        <w:numPr>
          <w:ilvl w:val="0"/>
          <w:numId w:val="1"/>
        </w:numPr>
        <w:tabs>
          <w:tab w:val="left" w:pos="356"/>
        </w:tabs>
        <w:spacing w:line="276" w:lineRule="auto"/>
        <w:ind w:left="101" w:right="371" w:firstLine="15"/>
        <w:rPr>
          <w:sz w:val="24"/>
        </w:rPr>
      </w:pPr>
      <w:r>
        <w:rPr>
          <w:sz w:val="24"/>
        </w:rPr>
        <w:t>If the proposed policy is posted for comment in the WU portal, comments will be solicited for a reasonable period of time (generally not less than 20 calendar days). All comments received will be considered. Once the commenting period is over, the Policy Committee may approve</w:t>
      </w:r>
      <w:r>
        <w:rPr>
          <w:spacing w:val="-1"/>
          <w:sz w:val="24"/>
        </w:rPr>
        <w:t xml:space="preserve"> </w:t>
      </w:r>
      <w:r>
        <w:rPr>
          <w:sz w:val="24"/>
        </w:rPr>
        <w:t>the</w:t>
      </w:r>
      <w:r>
        <w:rPr>
          <w:spacing w:val="-1"/>
          <w:sz w:val="24"/>
        </w:rPr>
        <w:t xml:space="preserve"> </w:t>
      </w:r>
      <w:r>
        <w:rPr>
          <w:sz w:val="24"/>
        </w:rPr>
        <w:t>proposed</w:t>
      </w:r>
      <w:r>
        <w:rPr>
          <w:spacing w:val="-1"/>
          <w:sz w:val="24"/>
        </w:rPr>
        <w:t xml:space="preserve"> </w:t>
      </w:r>
      <w:r>
        <w:rPr>
          <w:sz w:val="24"/>
        </w:rPr>
        <w:t>policy</w:t>
      </w:r>
      <w:r>
        <w:rPr>
          <w:spacing w:val="-1"/>
          <w:sz w:val="24"/>
        </w:rPr>
        <w:t xml:space="preserve"> </w:t>
      </w:r>
      <w:r>
        <w:rPr>
          <w:sz w:val="24"/>
        </w:rPr>
        <w:t>as</w:t>
      </w:r>
      <w:r>
        <w:rPr>
          <w:spacing w:val="-1"/>
          <w:sz w:val="24"/>
        </w:rPr>
        <w:t xml:space="preserve"> </w:t>
      </w:r>
      <w:r>
        <w:rPr>
          <w:sz w:val="24"/>
        </w:rPr>
        <w:t>written,</w:t>
      </w:r>
      <w:r>
        <w:rPr>
          <w:spacing w:val="-1"/>
          <w:sz w:val="24"/>
        </w:rPr>
        <w:t xml:space="preserve"> </w:t>
      </w:r>
      <w:r>
        <w:rPr>
          <w:sz w:val="24"/>
        </w:rPr>
        <w:t>modify</w:t>
      </w:r>
      <w:r>
        <w:rPr>
          <w:spacing w:val="-1"/>
          <w:sz w:val="24"/>
        </w:rPr>
        <w:t xml:space="preserve"> </w:t>
      </w:r>
      <w:r>
        <w:rPr>
          <w:sz w:val="24"/>
        </w:rPr>
        <w:t>the</w:t>
      </w:r>
      <w:r>
        <w:rPr>
          <w:spacing w:val="-1"/>
          <w:sz w:val="24"/>
        </w:rPr>
        <w:t xml:space="preserve"> </w:t>
      </w:r>
      <w:r>
        <w:rPr>
          <w:sz w:val="24"/>
        </w:rPr>
        <w:t>proposed</w:t>
      </w:r>
      <w:r>
        <w:rPr>
          <w:spacing w:val="-1"/>
          <w:sz w:val="24"/>
        </w:rPr>
        <w:t xml:space="preserve"> </w:t>
      </w:r>
      <w:r>
        <w:rPr>
          <w:sz w:val="24"/>
        </w:rPr>
        <w:t>policy</w:t>
      </w:r>
      <w:r>
        <w:rPr>
          <w:spacing w:val="-1"/>
          <w:sz w:val="24"/>
        </w:rPr>
        <w:t xml:space="preserve"> </w:t>
      </w:r>
      <w:r>
        <w:rPr>
          <w:sz w:val="24"/>
        </w:rPr>
        <w:t>and</w:t>
      </w:r>
      <w:r>
        <w:rPr>
          <w:spacing w:val="-1"/>
          <w:sz w:val="24"/>
        </w:rPr>
        <w:t xml:space="preserve"> </w:t>
      </w:r>
      <w:r>
        <w:rPr>
          <w:sz w:val="24"/>
        </w:rPr>
        <w:t>approve</w:t>
      </w:r>
      <w:r>
        <w:rPr>
          <w:spacing w:val="-1"/>
          <w:sz w:val="24"/>
        </w:rPr>
        <w:t xml:space="preserve"> </w:t>
      </w:r>
      <w:r>
        <w:rPr>
          <w:sz w:val="24"/>
        </w:rPr>
        <w:t>it,</w:t>
      </w:r>
      <w:r>
        <w:rPr>
          <w:spacing w:val="-1"/>
          <w:sz w:val="24"/>
        </w:rPr>
        <w:t xml:space="preserve"> </w:t>
      </w:r>
      <w:r>
        <w:rPr>
          <w:sz w:val="24"/>
        </w:rPr>
        <w:t>return</w:t>
      </w:r>
      <w:r>
        <w:rPr>
          <w:spacing w:val="-1"/>
          <w:sz w:val="24"/>
        </w:rPr>
        <w:t xml:space="preserve"> </w:t>
      </w:r>
      <w:r>
        <w:rPr>
          <w:sz w:val="24"/>
        </w:rPr>
        <w:t>the proposed policy to the Policy Sponsor for further action, or cancel development of the proposed policy. If the Policy Committee approves the proposed policy, it will be sent to the President</w:t>
      </w:r>
      <w:r>
        <w:rPr>
          <w:spacing w:val="-3"/>
          <w:sz w:val="24"/>
        </w:rPr>
        <w:t xml:space="preserve"> </w:t>
      </w:r>
      <w:r>
        <w:rPr>
          <w:sz w:val="24"/>
        </w:rPr>
        <w:t>and</w:t>
      </w:r>
      <w:r>
        <w:rPr>
          <w:spacing w:val="-3"/>
          <w:sz w:val="24"/>
        </w:rPr>
        <w:t xml:space="preserve"> </w:t>
      </w:r>
      <w:r>
        <w:rPr>
          <w:sz w:val="24"/>
        </w:rPr>
        <w:t>adopted</w:t>
      </w:r>
      <w:r>
        <w:rPr>
          <w:spacing w:val="-3"/>
          <w:sz w:val="24"/>
        </w:rPr>
        <w:t xml:space="preserve"> </w:t>
      </w:r>
      <w:r>
        <w:rPr>
          <w:sz w:val="24"/>
        </w:rPr>
        <w:t>as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signed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President</w:t>
      </w:r>
      <w:r>
        <w:rPr>
          <w:spacing w:val="-3"/>
          <w:sz w:val="24"/>
        </w:rPr>
        <w:t xml:space="preserve"> </w:t>
      </w:r>
      <w:r>
        <w:rPr>
          <w:sz w:val="24"/>
        </w:rPr>
        <w:t>(Adoption</w:t>
      </w:r>
      <w:r>
        <w:rPr>
          <w:spacing w:val="-3"/>
          <w:sz w:val="24"/>
        </w:rPr>
        <w:t xml:space="preserve"> </w:t>
      </w:r>
      <w:r>
        <w:rPr>
          <w:sz w:val="24"/>
        </w:rPr>
        <w:t>Date).</w:t>
      </w:r>
      <w:r>
        <w:rPr>
          <w:spacing w:val="-3"/>
          <w:sz w:val="24"/>
        </w:rPr>
        <w:t xml:space="preserve"> </w:t>
      </w:r>
      <w:r>
        <w:rPr>
          <w:sz w:val="24"/>
        </w:rPr>
        <w:t>Please</w:t>
      </w:r>
      <w:r>
        <w:rPr>
          <w:spacing w:val="-3"/>
          <w:sz w:val="24"/>
        </w:rPr>
        <w:t xml:space="preserve"> </w:t>
      </w:r>
      <w:r>
        <w:rPr>
          <w:sz w:val="24"/>
        </w:rPr>
        <w:t>note that the timeline for academic policies may vary and the effective date may be delayed until the beginning of the next academic year.</w:t>
      </w:r>
    </w:p>
    <w:p w:rsidR="00181318" w:rsidRDefault="00181318" w:rsidP="00F96893">
      <w:pPr>
        <w:pStyle w:val="BodyText"/>
        <w:spacing w:before="10" w:line="276" w:lineRule="auto"/>
        <w:rPr>
          <w:sz w:val="28"/>
        </w:rPr>
      </w:pPr>
    </w:p>
    <w:p w:rsidR="00181318" w:rsidRDefault="006F034D" w:rsidP="00F96893">
      <w:pPr>
        <w:pStyle w:val="ListParagraph"/>
        <w:numPr>
          <w:ilvl w:val="0"/>
          <w:numId w:val="1"/>
        </w:numPr>
        <w:tabs>
          <w:tab w:val="left" w:pos="356"/>
        </w:tabs>
        <w:spacing w:line="276" w:lineRule="auto"/>
        <w:ind w:left="101" w:right="519" w:firstLine="15"/>
        <w:rPr>
          <w:sz w:val="24"/>
        </w:rPr>
      </w:pPr>
      <w:r>
        <w:rPr>
          <w:sz w:val="24"/>
        </w:rPr>
        <w:t>All policies will designate a Responsible Office. The Responsible Office is responsible for</w:t>
      </w:r>
      <w:r>
        <w:rPr>
          <w:spacing w:val="-3"/>
          <w:sz w:val="24"/>
        </w:rPr>
        <w:t xml:space="preserve"> </w:t>
      </w:r>
      <w:r>
        <w:rPr>
          <w:sz w:val="24"/>
        </w:rPr>
        <w:t>keeping</w:t>
      </w:r>
      <w:r>
        <w:rPr>
          <w:spacing w:val="-3"/>
          <w:sz w:val="24"/>
        </w:rPr>
        <w:t xml:space="preserve"> </w:t>
      </w:r>
      <w:r>
        <w:rPr>
          <w:sz w:val="24"/>
        </w:rPr>
        <w:t>the</w:t>
      </w:r>
      <w:r>
        <w:rPr>
          <w:spacing w:val="-3"/>
          <w:sz w:val="24"/>
        </w:rPr>
        <w:t xml:space="preserve"> </w:t>
      </w:r>
      <w:r>
        <w:rPr>
          <w:sz w:val="24"/>
        </w:rPr>
        <w:t>Policy</w:t>
      </w:r>
      <w:r>
        <w:rPr>
          <w:spacing w:val="-3"/>
          <w:sz w:val="24"/>
        </w:rPr>
        <w:t xml:space="preserve"> </w:t>
      </w:r>
      <w:r>
        <w:rPr>
          <w:sz w:val="24"/>
        </w:rPr>
        <w:t>current</w:t>
      </w:r>
      <w:r>
        <w:rPr>
          <w:spacing w:val="-3"/>
          <w:sz w:val="24"/>
        </w:rPr>
        <w:t xml:space="preserve"> </w:t>
      </w:r>
      <w:r>
        <w:rPr>
          <w:sz w:val="24"/>
        </w:rPr>
        <w:t>and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performance</w:t>
      </w:r>
      <w:r>
        <w:rPr>
          <w:spacing w:val="-3"/>
          <w:sz w:val="24"/>
        </w:rPr>
        <w:t xml:space="preserve"> </w:t>
      </w:r>
      <w:r>
        <w:rPr>
          <w:sz w:val="24"/>
        </w:rPr>
        <w:t>of</w:t>
      </w:r>
      <w:r>
        <w:rPr>
          <w:spacing w:val="-3"/>
          <w:sz w:val="24"/>
        </w:rPr>
        <w:t xml:space="preserve"> </w:t>
      </w:r>
      <w:r>
        <w:rPr>
          <w:sz w:val="24"/>
        </w:rPr>
        <w:t>periodic</w:t>
      </w:r>
      <w:r>
        <w:rPr>
          <w:spacing w:val="-3"/>
          <w:sz w:val="24"/>
        </w:rPr>
        <w:t xml:space="preserve"> </w:t>
      </w:r>
      <w:r>
        <w:rPr>
          <w:sz w:val="24"/>
        </w:rPr>
        <w:t>reviews</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the Policy complies with and reflects current laws, regulations, and practices.</w:t>
      </w:r>
    </w:p>
    <w:p w:rsidR="00181318" w:rsidRDefault="00181318" w:rsidP="00F96893">
      <w:pPr>
        <w:pStyle w:val="BodyText"/>
        <w:spacing w:before="11" w:line="276" w:lineRule="auto"/>
        <w:rPr>
          <w:sz w:val="27"/>
        </w:rPr>
      </w:pPr>
    </w:p>
    <w:p w:rsidR="00181318" w:rsidRDefault="006F034D" w:rsidP="00F96893">
      <w:pPr>
        <w:pStyle w:val="ListParagraph"/>
        <w:numPr>
          <w:ilvl w:val="0"/>
          <w:numId w:val="1"/>
        </w:numPr>
        <w:tabs>
          <w:tab w:val="left" w:pos="371"/>
        </w:tabs>
        <w:spacing w:line="276" w:lineRule="auto"/>
        <w:ind w:left="101" w:right="525" w:firstLine="30"/>
        <w:jc w:val="both"/>
        <w:rPr>
          <w:sz w:val="24"/>
        </w:rPr>
      </w:pPr>
      <w:r>
        <w:rPr>
          <w:sz w:val="24"/>
        </w:rPr>
        <w:t>University policies may be revised using the same process as outlined above. The Policy Committee may determine at any time that a University policy needs revision. For minor or non-substantive</w:t>
      </w:r>
      <w:r>
        <w:rPr>
          <w:spacing w:val="-4"/>
          <w:sz w:val="24"/>
        </w:rPr>
        <w:t xml:space="preserve"> </w:t>
      </w:r>
      <w:r>
        <w:rPr>
          <w:sz w:val="24"/>
        </w:rPr>
        <w:t>changes</w:t>
      </w:r>
      <w:r>
        <w:rPr>
          <w:spacing w:val="-4"/>
          <w:sz w:val="24"/>
        </w:rPr>
        <w:t xml:space="preserve"> </w:t>
      </w:r>
      <w:r>
        <w:rPr>
          <w:sz w:val="24"/>
        </w:rPr>
        <w:t>to</w:t>
      </w:r>
      <w:r>
        <w:rPr>
          <w:spacing w:val="-4"/>
          <w:sz w:val="24"/>
        </w:rPr>
        <w:t xml:space="preserve"> </w:t>
      </w:r>
      <w:r>
        <w:rPr>
          <w:sz w:val="24"/>
        </w:rPr>
        <w:t>University</w:t>
      </w:r>
      <w:r>
        <w:rPr>
          <w:spacing w:val="-4"/>
          <w:sz w:val="24"/>
        </w:rPr>
        <w:t xml:space="preserve"> </w:t>
      </w:r>
      <w:r>
        <w:rPr>
          <w:sz w:val="24"/>
        </w:rPr>
        <w:t>policies,</w:t>
      </w:r>
      <w:r>
        <w:rPr>
          <w:spacing w:val="-4"/>
          <w:sz w:val="24"/>
        </w:rPr>
        <w:t xml:space="preserve"> </w:t>
      </w:r>
      <w:r>
        <w:rPr>
          <w:sz w:val="24"/>
        </w:rPr>
        <w:t>the</w:t>
      </w:r>
      <w:r>
        <w:rPr>
          <w:spacing w:val="-4"/>
          <w:sz w:val="24"/>
        </w:rPr>
        <w:t xml:space="preserve"> </w:t>
      </w:r>
      <w:r>
        <w:rPr>
          <w:sz w:val="24"/>
        </w:rPr>
        <w:t>Policy</w:t>
      </w:r>
      <w:r>
        <w:rPr>
          <w:spacing w:val="-4"/>
          <w:sz w:val="24"/>
        </w:rPr>
        <w:t xml:space="preserve"> </w:t>
      </w:r>
      <w:r>
        <w:rPr>
          <w:sz w:val="24"/>
        </w:rPr>
        <w:t>Committee</w:t>
      </w:r>
      <w:r>
        <w:rPr>
          <w:spacing w:val="-4"/>
          <w:sz w:val="24"/>
        </w:rPr>
        <w:t xml:space="preserve"> </w:t>
      </w:r>
      <w:r>
        <w:rPr>
          <w:sz w:val="24"/>
        </w:rPr>
        <w:t>may</w:t>
      </w:r>
      <w:r>
        <w:rPr>
          <w:spacing w:val="-4"/>
          <w:sz w:val="24"/>
        </w:rPr>
        <w:t xml:space="preserve"> </w:t>
      </w:r>
      <w:r>
        <w:rPr>
          <w:sz w:val="24"/>
        </w:rPr>
        <w:t>adopt</w:t>
      </w:r>
      <w:r>
        <w:rPr>
          <w:spacing w:val="-4"/>
          <w:sz w:val="24"/>
        </w:rPr>
        <w:t xml:space="preserve"> </w:t>
      </w:r>
      <w:r>
        <w:rPr>
          <w:sz w:val="24"/>
        </w:rPr>
        <w:t>the</w:t>
      </w:r>
      <w:r>
        <w:rPr>
          <w:spacing w:val="-4"/>
          <w:sz w:val="24"/>
        </w:rPr>
        <w:t xml:space="preserve"> </w:t>
      </w:r>
      <w:r>
        <w:rPr>
          <w:sz w:val="24"/>
        </w:rPr>
        <w:t>change without following the above process.</w:t>
      </w:r>
    </w:p>
    <w:p w:rsidR="00181318" w:rsidRDefault="00181318" w:rsidP="00F96893">
      <w:pPr>
        <w:pStyle w:val="BodyText"/>
        <w:spacing w:before="10" w:line="276" w:lineRule="auto"/>
        <w:rPr>
          <w:sz w:val="27"/>
        </w:rPr>
      </w:pPr>
    </w:p>
    <w:p w:rsidR="00181318" w:rsidRDefault="006F034D" w:rsidP="00F96893">
      <w:pPr>
        <w:pStyle w:val="ListParagraph"/>
        <w:numPr>
          <w:ilvl w:val="0"/>
          <w:numId w:val="1"/>
        </w:numPr>
        <w:tabs>
          <w:tab w:val="left" w:pos="371"/>
        </w:tabs>
        <w:spacing w:before="1" w:line="276" w:lineRule="auto"/>
        <w:ind w:left="101" w:right="165" w:firstLine="30"/>
        <w:rPr>
          <w:sz w:val="24"/>
        </w:rPr>
      </w:pPr>
      <w:r>
        <w:rPr>
          <w:noProof/>
        </w:rPr>
        <mc:AlternateContent>
          <mc:Choice Requires="wps">
            <w:drawing>
              <wp:anchor distT="0" distB="0" distL="0" distR="0" simplePos="0" relativeHeight="15728640" behindDoc="0" locked="0" layoutInCell="1" allowOverlap="1">
                <wp:simplePos x="0" y="0"/>
                <wp:positionH relativeFrom="page">
                  <wp:posOffset>1244600</wp:posOffset>
                </wp:positionH>
                <wp:positionV relativeFrom="paragraph">
                  <wp:posOffset>571132</wp:posOffset>
                </wp:positionV>
                <wp:extent cx="381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1F626F" id="Graphic 1" o:spid="_x0000_s1026" style="position:absolute;margin-left:98pt;margin-top:44.95pt;width:3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" path="m,l38100,e" filled="f" strokeweight="1pt">
                <v:path arrowok="t"/>
                <w10:wrap anchorx="page"/>
              </v:shape>
            </w:pict>
          </mc:Fallback>
        </mc:AlternateContent>
      </w:r>
      <w:r>
        <w:rPr>
          <w:sz w:val="24"/>
        </w:rPr>
        <w:t>All new and revised University policies must be submitted to the Office of Risk</w:t>
      </w:r>
      <w:r>
        <w:rPr>
          <w:spacing w:val="40"/>
          <w:sz w:val="24"/>
        </w:rPr>
        <w:t xml:space="preserve"> </w:t>
      </w:r>
      <w:r>
        <w:rPr>
          <w:sz w:val="24"/>
        </w:rPr>
        <w:t>Management</w:t>
      </w:r>
      <w:r>
        <w:rPr>
          <w:spacing w:val="-3"/>
          <w:sz w:val="24"/>
        </w:rPr>
        <w:t xml:space="preserve"> </w:t>
      </w:r>
      <w:r>
        <w:rPr>
          <w:sz w:val="24"/>
        </w:rPr>
        <w:t>once</w:t>
      </w:r>
      <w:r>
        <w:rPr>
          <w:spacing w:val="-3"/>
          <w:sz w:val="24"/>
        </w:rPr>
        <w:t xml:space="preserve"> </w:t>
      </w:r>
      <w:r>
        <w:rPr>
          <w:sz w:val="24"/>
        </w:rPr>
        <w:t>they</w:t>
      </w:r>
      <w:r>
        <w:rPr>
          <w:spacing w:val="-3"/>
          <w:sz w:val="24"/>
        </w:rPr>
        <w:t xml:space="preserve"> </w:t>
      </w:r>
      <w:r>
        <w:rPr>
          <w:sz w:val="24"/>
        </w:rPr>
        <w:t>are</w:t>
      </w:r>
      <w:r>
        <w:rPr>
          <w:spacing w:val="-3"/>
          <w:sz w:val="24"/>
        </w:rPr>
        <w:t xml:space="preserve"> </w:t>
      </w:r>
      <w:r>
        <w:rPr>
          <w:sz w:val="24"/>
        </w:rPr>
        <w:t>approved.</w:t>
      </w:r>
      <w:r>
        <w:rPr>
          <w:spacing w:val="-3"/>
          <w:sz w:val="24"/>
        </w:rPr>
        <w:t xml:space="preserve"> </w:t>
      </w:r>
      <w:r>
        <w:rPr>
          <w:sz w:val="24"/>
        </w:rPr>
        <w:t>Submitted</w:t>
      </w:r>
      <w:r>
        <w:rPr>
          <w:spacing w:val="-3"/>
          <w:sz w:val="24"/>
        </w:rPr>
        <w:t xml:space="preserve"> </w:t>
      </w:r>
      <w:r>
        <w:rPr>
          <w:sz w:val="24"/>
        </w:rPr>
        <w:t>policies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posted</w:t>
      </w:r>
      <w:r>
        <w:rPr>
          <w:spacing w:val="-3"/>
          <w:sz w:val="24"/>
        </w:rPr>
        <w:t xml:space="preserve"> </w:t>
      </w:r>
      <w:r>
        <w:rPr>
          <w:sz w:val="24"/>
        </w:rPr>
        <w:t>to</w:t>
      </w:r>
      <w:r>
        <w:rPr>
          <w:spacing w:val="-3"/>
          <w:sz w:val="24"/>
        </w:rPr>
        <w:t xml:space="preserve"> </w:t>
      </w:r>
      <w:r>
        <w:rPr>
          <w:sz w:val="24"/>
        </w:rPr>
        <w:t>the</w:t>
      </w:r>
      <w:r>
        <w:rPr>
          <w:spacing w:val="-3"/>
          <w:sz w:val="24"/>
        </w:rPr>
        <w:t xml:space="preserve"> </w:t>
      </w:r>
      <w:r w:rsidRPr="0055339A">
        <w:rPr>
          <w:sz w:val="24"/>
        </w:rPr>
        <w:t>University</w:t>
      </w:r>
      <w:r w:rsidRPr="0055339A">
        <w:rPr>
          <w:spacing w:val="-3"/>
          <w:sz w:val="24"/>
        </w:rPr>
        <w:t xml:space="preserve"> </w:t>
      </w:r>
      <w:r w:rsidRPr="0055339A">
        <w:rPr>
          <w:sz w:val="24"/>
        </w:rPr>
        <w:t>Policy page</w:t>
      </w:r>
      <w:r w:rsidR="0055339A" w:rsidRPr="0055339A">
        <w:rPr>
          <w:sz w:val="24"/>
        </w:rPr>
        <w:t xml:space="preserve"> in </w:t>
      </w:r>
      <w:r w:rsidRPr="0055339A">
        <w:rPr>
          <w:sz w:val="24"/>
        </w:rPr>
        <w:t>t</w:t>
      </w:r>
      <w:r>
        <w:rPr>
          <w:sz w:val="24"/>
        </w:rPr>
        <w:t>he WU portal by the Office of Risk Management and to the Responsible Office’s policy page on their department website.</w:t>
      </w:r>
    </w:p>
    <w:p w:rsidR="00F96893" w:rsidRPr="00F96893" w:rsidRDefault="00F96893" w:rsidP="00F96893">
      <w:pPr>
        <w:pStyle w:val="ListParagraph"/>
        <w:rPr>
          <w:sz w:val="24"/>
        </w:rPr>
      </w:pPr>
    </w:p>
    <w:p w:rsidR="00F96893" w:rsidRDefault="00F96893" w:rsidP="00F96893">
      <w:pPr>
        <w:pStyle w:val="ListParagraph"/>
        <w:numPr>
          <w:ilvl w:val="0"/>
          <w:numId w:val="1"/>
        </w:numPr>
        <w:tabs>
          <w:tab w:val="left" w:pos="371"/>
        </w:tabs>
        <w:spacing w:before="1" w:line="276" w:lineRule="auto"/>
        <w:ind w:left="101" w:right="165" w:firstLine="30"/>
        <w:rPr>
          <w:sz w:val="24"/>
        </w:rPr>
      </w:pPr>
      <w:r>
        <w:rPr>
          <w:sz w:val="24"/>
        </w:rPr>
        <w:t xml:space="preserve">Nothing herein limits the authority of the President of the University, or the President’s designee, to enact such emergency or interim policies as the President or designee determines to be in the best interests of the University or to make exceptions to any University Policy. </w:t>
      </w:r>
    </w:p>
    <w:p w:rsidR="00181318" w:rsidRDefault="00181318" w:rsidP="00F96893">
      <w:pPr>
        <w:pStyle w:val="BodyText"/>
        <w:spacing w:before="10" w:line="276" w:lineRule="auto"/>
        <w:rPr>
          <w:sz w:val="27"/>
        </w:rPr>
      </w:pPr>
    </w:p>
    <w:p w:rsidR="00181318" w:rsidRDefault="00181318" w:rsidP="00F96893">
      <w:pPr>
        <w:spacing w:before="76" w:line="276" w:lineRule="auto"/>
        <w:ind w:right="475" w:hanging="101"/>
        <w:jc w:val="both"/>
      </w:pPr>
    </w:p>
    <w:sectPr w:rsidR="00181318">
      <w:pgSz w:w="12240" w:h="15840"/>
      <w:pgMar w:top="134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41CB"/>
    <w:multiLevelType w:val="hybridMultilevel"/>
    <w:tmpl w:val="92485230"/>
    <w:lvl w:ilvl="0" w:tplc="7CAE9358">
      <w:start w:val="1"/>
      <w:numFmt w:val="decimal"/>
      <w:lvlText w:val="%1."/>
      <w:lvlJc w:val="left"/>
      <w:pPr>
        <w:ind w:left="116"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DDACA72">
      <w:numFmt w:val="bullet"/>
      <w:lvlText w:val="●"/>
      <w:lvlJc w:val="left"/>
      <w:pPr>
        <w:ind w:left="836" w:hanging="212"/>
      </w:pPr>
      <w:rPr>
        <w:rFonts w:ascii="Arial" w:eastAsia="Arial" w:hAnsi="Arial" w:cs="Arial" w:hint="default"/>
        <w:b w:val="0"/>
        <w:bCs w:val="0"/>
        <w:i w:val="0"/>
        <w:iCs w:val="0"/>
        <w:spacing w:val="0"/>
        <w:w w:val="100"/>
        <w:sz w:val="24"/>
        <w:szCs w:val="24"/>
        <w:lang w:val="en-US" w:eastAsia="en-US" w:bidi="ar-SA"/>
      </w:rPr>
    </w:lvl>
    <w:lvl w:ilvl="2" w:tplc="2676C2EC">
      <w:numFmt w:val="bullet"/>
      <w:lvlText w:val="•"/>
      <w:lvlJc w:val="left"/>
      <w:pPr>
        <w:ind w:left="1800" w:hanging="212"/>
      </w:pPr>
      <w:rPr>
        <w:rFonts w:hint="default"/>
        <w:lang w:val="en-US" w:eastAsia="en-US" w:bidi="ar-SA"/>
      </w:rPr>
    </w:lvl>
    <w:lvl w:ilvl="3" w:tplc="509CF3BC">
      <w:numFmt w:val="bullet"/>
      <w:lvlText w:val="•"/>
      <w:lvlJc w:val="left"/>
      <w:pPr>
        <w:ind w:left="2760" w:hanging="212"/>
      </w:pPr>
      <w:rPr>
        <w:rFonts w:hint="default"/>
        <w:lang w:val="en-US" w:eastAsia="en-US" w:bidi="ar-SA"/>
      </w:rPr>
    </w:lvl>
    <w:lvl w:ilvl="4" w:tplc="0D18BEB0">
      <w:numFmt w:val="bullet"/>
      <w:lvlText w:val="•"/>
      <w:lvlJc w:val="left"/>
      <w:pPr>
        <w:ind w:left="3720" w:hanging="212"/>
      </w:pPr>
      <w:rPr>
        <w:rFonts w:hint="default"/>
        <w:lang w:val="en-US" w:eastAsia="en-US" w:bidi="ar-SA"/>
      </w:rPr>
    </w:lvl>
    <w:lvl w:ilvl="5" w:tplc="F84AE172">
      <w:numFmt w:val="bullet"/>
      <w:lvlText w:val="•"/>
      <w:lvlJc w:val="left"/>
      <w:pPr>
        <w:ind w:left="4680" w:hanging="212"/>
      </w:pPr>
      <w:rPr>
        <w:rFonts w:hint="default"/>
        <w:lang w:val="en-US" w:eastAsia="en-US" w:bidi="ar-SA"/>
      </w:rPr>
    </w:lvl>
    <w:lvl w:ilvl="6" w:tplc="85F6D472">
      <w:numFmt w:val="bullet"/>
      <w:lvlText w:val="•"/>
      <w:lvlJc w:val="left"/>
      <w:pPr>
        <w:ind w:left="5640" w:hanging="212"/>
      </w:pPr>
      <w:rPr>
        <w:rFonts w:hint="default"/>
        <w:lang w:val="en-US" w:eastAsia="en-US" w:bidi="ar-SA"/>
      </w:rPr>
    </w:lvl>
    <w:lvl w:ilvl="7" w:tplc="D8A00ED8">
      <w:numFmt w:val="bullet"/>
      <w:lvlText w:val="•"/>
      <w:lvlJc w:val="left"/>
      <w:pPr>
        <w:ind w:left="6600" w:hanging="212"/>
      </w:pPr>
      <w:rPr>
        <w:rFonts w:hint="default"/>
        <w:lang w:val="en-US" w:eastAsia="en-US" w:bidi="ar-SA"/>
      </w:rPr>
    </w:lvl>
    <w:lvl w:ilvl="8" w:tplc="BACCD114">
      <w:numFmt w:val="bullet"/>
      <w:lvlText w:val="•"/>
      <w:lvlJc w:val="left"/>
      <w:pPr>
        <w:ind w:left="7560" w:hanging="21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81318"/>
    <w:rsid w:val="00181318"/>
    <w:rsid w:val="0055339A"/>
    <w:rsid w:val="006F034D"/>
    <w:rsid w:val="00F9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4988"/>
  <w15:docId w15:val="{2AFE9E2D-B4F8-4CE4-9BFC-14949785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101"/>
    </w:pPr>
    <w:rPr>
      <w:b/>
      <w:bCs/>
      <w:sz w:val="28"/>
      <w:szCs w:val="28"/>
    </w:rPr>
  </w:style>
  <w:style w:type="paragraph" w:styleId="ListParagraph">
    <w:name w:val="List Paragraph"/>
    <w:basedOn w:val="Normal"/>
    <w:uiPriority w:val="1"/>
    <w:qFormat/>
    <w:pPr>
      <w:ind w:left="101"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034D"/>
    <w:rPr>
      <w:color w:val="0000FF" w:themeColor="hyperlink"/>
      <w:u w:val="single"/>
    </w:rPr>
  </w:style>
  <w:style w:type="character" w:styleId="UnresolvedMention">
    <w:name w:val="Unresolved Mention"/>
    <w:basedOn w:val="DefaultParagraphFont"/>
    <w:uiPriority w:val="99"/>
    <w:semiHidden/>
    <w:unhideWhenUsed/>
    <w:rsid w:val="006F0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llamette.edu/offices/riskmgmt/pdf/proposal-for-university-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_policy-development-process</dc:title>
  <cp:lastModifiedBy>Danita Chapin</cp:lastModifiedBy>
  <cp:revision>4</cp:revision>
  <dcterms:created xsi:type="dcterms:W3CDTF">2023-12-12T18:20:00Z</dcterms:created>
  <dcterms:modified xsi:type="dcterms:W3CDTF">2023-12-12T18:38:00Z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m119 Google Docs Renderer</vt:lpwstr>
  </property>
</Properties>
</file>