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7BF4" w:rsidRDefault="00B03015">
      <w:pPr>
        <w:pStyle w:val="normal0"/>
        <w:jc w:val="center"/>
      </w:pPr>
      <w:bookmarkStart w:id="0" w:name="_GoBack"/>
      <w:bookmarkEnd w:id="0"/>
      <w:r>
        <w:rPr>
          <w:rFonts w:ascii="Times New Roman" w:eastAsia="Times New Roman" w:hAnsi="Times New Roman" w:cs="Times New Roman"/>
          <w:b/>
          <w:color w:val="222222"/>
          <w:sz w:val="24"/>
          <w:szCs w:val="24"/>
          <w:highlight w:val="white"/>
        </w:rPr>
        <w:t>Precedent Bill Opinions</w:t>
      </w:r>
    </w:p>
    <w:p w:rsidR="003B7BF4" w:rsidRDefault="003B7BF4">
      <w:pPr>
        <w:pStyle w:val="normal0"/>
      </w:pPr>
    </w:p>
    <w:p w:rsidR="003B7BF4" w:rsidRDefault="00B03015">
      <w:pPr>
        <w:pStyle w:val="normal0"/>
      </w:pPr>
      <w:r>
        <w:rPr>
          <w:rFonts w:ascii="Times New Roman" w:eastAsia="Times New Roman" w:hAnsi="Times New Roman" w:cs="Times New Roman"/>
          <w:color w:val="222222"/>
          <w:sz w:val="24"/>
          <w:szCs w:val="24"/>
          <w:highlight w:val="white"/>
        </w:rPr>
        <w:t xml:space="preserve">I concur with the entire Precedent Bill. Precedents are essential in order to have a standard to hold ourselves as well as clubs accountable. They provide an equal playing field-where no club is favored over others. It is the only way that we can see that </w:t>
      </w:r>
      <w:r>
        <w:rPr>
          <w:rFonts w:ascii="Times New Roman" w:eastAsia="Times New Roman" w:hAnsi="Times New Roman" w:cs="Times New Roman"/>
          <w:color w:val="222222"/>
          <w:sz w:val="24"/>
          <w:szCs w:val="24"/>
          <w:highlight w:val="white"/>
        </w:rPr>
        <w:t xml:space="preserve">all clubs are treated fairly financially and all clubs are granted equal opportunities for sustainability. </w:t>
      </w:r>
    </w:p>
    <w:p w:rsidR="003B7BF4" w:rsidRDefault="003B7BF4">
      <w:pPr>
        <w:pStyle w:val="normal0"/>
      </w:pPr>
    </w:p>
    <w:p w:rsidR="003B7BF4" w:rsidRDefault="00B03015">
      <w:pPr>
        <w:pStyle w:val="normal0"/>
      </w:pPr>
      <w:r>
        <w:rPr>
          <w:rFonts w:ascii="Times New Roman" w:eastAsia="Times New Roman" w:hAnsi="Times New Roman" w:cs="Times New Roman"/>
          <w:color w:val="222222"/>
          <w:sz w:val="24"/>
          <w:szCs w:val="24"/>
          <w:highlight w:val="white"/>
        </w:rPr>
        <w:t xml:space="preserve">Written by: </w:t>
      </w:r>
      <w:r>
        <w:rPr>
          <w:rFonts w:ascii="Times New Roman" w:eastAsia="Times New Roman" w:hAnsi="Times New Roman" w:cs="Times New Roman"/>
          <w:i/>
          <w:color w:val="222222"/>
          <w:sz w:val="24"/>
          <w:szCs w:val="24"/>
          <w:highlight w:val="white"/>
        </w:rPr>
        <w:t>Anastasia Fedorova ‘16</w:t>
      </w:r>
    </w:p>
    <w:p w:rsidR="003B7BF4" w:rsidRDefault="00B03015">
      <w:pPr>
        <w:pStyle w:val="normal0"/>
      </w:pPr>
      <w:r>
        <w:rPr>
          <w:rFonts w:ascii="Times New Roman" w:eastAsia="Times New Roman" w:hAnsi="Times New Roman" w:cs="Times New Roman"/>
          <w:color w:val="222222"/>
          <w:sz w:val="24"/>
          <w:szCs w:val="24"/>
          <w:highlight w:val="white"/>
        </w:rPr>
        <w:t xml:space="preserve">Concurring opinion: </w:t>
      </w:r>
      <w:r>
        <w:rPr>
          <w:rFonts w:ascii="Times New Roman" w:eastAsia="Times New Roman" w:hAnsi="Times New Roman" w:cs="Times New Roman"/>
          <w:i/>
          <w:color w:val="222222"/>
          <w:sz w:val="24"/>
          <w:szCs w:val="24"/>
          <w:highlight w:val="white"/>
        </w:rPr>
        <w:t>Caroline Brinster ‘16 (Treasurer), Maya Gordon ‘18, Gianina Lyons ‘19, Dana Morita ‘18, Kate</w:t>
      </w:r>
      <w:r>
        <w:rPr>
          <w:rFonts w:ascii="Times New Roman" w:eastAsia="Times New Roman" w:hAnsi="Times New Roman" w:cs="Times New Roman"/>
          <w:i/>
          <w:color w:val="222222"/>
          <w:sz w:val="24"/>
          <w:szCs w:val="24"/>
          <w:highlight w:val="white"/>
        </w:rPr>
        <w:t xml:space="preserve"> Steffy ‘17, Conrad Bormann ‘19</w:t>
      </w:r>
    </w:p>
    <w:p w:rsidR="003B7BF4" w:rsidRDefault="003B7BF4">
      <w:pPr>
        <w:pStyle w:val="normal0"/>
      </w:pPr>
    </w:p>
    <w:p w:rsidR="003B7BF4" w:rsidRDefault="003B7BF4">
      <w:pPr>
        <w:pStyle w:val="normal0"/>
      </w:pPr>
    </w:p>
    <w:p w:rsidR="003B7BF4" w:rsidRDefault="003B7BF4">
      <w:pPr>
        <w:pStyle w:val="normal0"/>
      </w:pPr>
    </w:p>
    <w:p w:rsidR="003B7BF4" w:rsidRDefault="00B03015">
      <w:pPr>
        <w:pStyle w:val="normal0"/>
      </w:pPr>
      <w:r>
        <w:rPr>
          <w:rFonts w:ascii="Times New Roman" w:eastAsia="Times New Roman" w:hAnsi="Times New Roman" w:cs="Times New Roman"/>
          <w:sz w:val="24"/>
          <w:szCs w:val="24"/>
        </w:rPr>
        <w:t>The precedent bill was written to help clarify decision making for finance board. We felt there was a lack of precedents and it was making funding decisions arbitrary. This bill addresses those problems. Many clubs have r</w:t>
      </w:r>
      <w:r>
        <w:rPr>
          <w:rFonts w:ascii="Times New Roman" w:eastAsia="Times New Roman" w:hAnsi="Times New Roman" w:cs="Times New Roman"/>
          <w:sz w:val="24"/>
          <w:szCs w:val="24"/>
        </w:rPr>
        <w:t>equested money for speakers and we wanted to be able to fund them in an inclusive way. We feel that speakers are a great addition to campus life and we want to support that. We also wanted to make sure that events on campus were getting the necessary adver</w:t>
      </w:r>
      <w:r>
        <w:rPr>
          <w:rFonts w:ascii="Times New Roman" w:eastAsia="Times New Roman" w:hAnsi="Times New Roman" w:cs="Times New Roman"/>
          <w:sz w:val="24"/>
          <w:szCs w:val="24"/>
        </w:rPr>
        <w:t xml:space="preserve">tisement money to make their events successful and well attended. </w:t>
      </w:r>
    </w:p>
    <w:p w:rsidR="003B7BF4" w:rsidRDefault="003B7BF4">
      <w:pPr>
        <w:pStyle w:val="normal0"/>
      </w:pPr>
    </w:p>
    <w:p w:rsidR="003B7BF4" w:rsidRDefault="00B03015">
      <w:pPr>
        <w:pStyle w:val="normal0"/>
      </w:pPr>
      <w:r>
        <w:rPr>
          <w:rFonts w:ascii="Times New Roman" w:eastAsia="Times New Roman" w:hAnsi="Times New Roman" w:cs="Times New Roman"/>
          <w:sz w:val="24"/>
          <w:szCs w:val="24"/>
        </w:rPr>
        <w:t xml:space="preserve">Written by: </w:t>
      </w:r>
      <w:r>
        <w:rPr>
          <w:rFonts w:ascii="Times New Roman" w:eastAsia="Times New Roman" w:hAnsi="Times New Roman" w:cs="Times New Roman"/>
          <w:i/>
          <w:sz w:val="24"/>
          <w:szCs w:val="24"/>
        </w:rPr>
        <w:t>Maya Gordon ‘18</w:t>
      </w:r>
    </w:p>
    <w:p w:rsidR="003B7BF4" w:rsidRDefault="00B03015">
      <w:pPr>
        <w:pStyle w:val="normal0"/>
      </w:pPr>
      <w:r>
        <w:rPr>
          <w:rFonts w:ascii="Times New Roman" w:eastAsia="Times New Roman" w:hAnsi="Times New Roman" w:cs="Times New Roman"/>
          <w:sz w:val="24"/>
          <w:szCs w:val="24"/>
        </w:rPr>
        <w:t xml:space="preserve">Concurring opinion: </w:t>
      </w:r>
      <w:r>
        <w:rPr>
          <w:rFonts w:ascii="Times New Roman" w:eastAsia="Times New Roman" w:hAnsi="Times New Roman" w:cs="Times New Roman"/>
          <w:i/>
          <w:color w:val="222222"/>
          <w:sz w:val="24"/>
          <w:szCs w:val="24"/>
          <w:highlight w:val="white"/>
        </w:rPr>
        <w:t xml:space="preserve">Conrad Bormann ‘19, </w:t>
      </w:r>
      <w:r>
        <w:rPr>
          <w:rFonts w:ascii="Times New Roman" w:eastAsia="Times New Roman" w:hAnsi="Times New Roman" w:cs="Times New Roman"/>
          <w:i/>
          <w:sz w:val="24"/>
          <w:szCs w:val="24"/>
        </w:rPr>
        <w:t>Kate Steffy ‘17, Dana Morita ‘18, Gianina Lyons ‘19, Caroline Brinster (Treasurer) ‘16</w:t>
      </w:r>
    </w:p>
    <w:p w:rsidR="003B7BF4" w:rsidRDefault="003B7BF4">
      <w:pPr>
        <w:pStyle w:val="normal0"/>
      </w:pPr>
    </w:p>
    <w:p w:rsidR="003B7BF4" w:rsidRDefault="003B7BF4">
      <w:pPr>
        <w:pStyle w:val="normal0"/>
      </w:pPr>
    </w:p>
    <w:p w:rsidR="003B7BF4" w:rsidRDefault="003B7BF4">
      <w:pPr>
        <w:pStyle w:val="normal0"/>
      </w:pPr>
    </w:p>
    <w:p w:rsidR="003B7BF4" w:rsidRDefault="00B03015">
      <w:pPr>
        <w:pStyle w:val="normal0"/>
      </w:pPr>
      <w:r>
        <w:rPr>
          <w:rFonts w:ascii="Times New Roman" w:eastAsia="Times New Roman" w:hAnsi="Times New Roman" w:cs="Times New Roman"/>
          <w:color w:val="222222"/>
          <w:sz w:val="24"/>
          <w:szCs w:val="24"/>
          <w:highlight w:val="white"/>
        </w:rPr>
        <w:t>For the most part I fully agre</w:t>
      </w:r>
      <w:r>
        <w:rPr>
          <w:rFonts w:ascii="Times New Roman" w:eastAsia="Times New Roman" w:hAnsi="Times New Roman" w:cs="Times New Roman"/>
          <w:color w:val="222222"/>
          <w:sz w:val="24"/>
          <w:szCs w:val="24"/>
          <w:highlight w:val="white"/>
        </w:rPr>
        <w:t>e with the Precedent Bill. A note of caution: often in Finance Board, the lack of a precedent throws a pall over the allocation request, and I am worried that the absence of a precedent including small gifts for speakers will prejudice future Finance Board</w:t>
      </w:r>
      <w:r>
        <w:rPr>
          <w:rFonts w:ascii="Times New Roman" w:eastAsia="Times New Roman" w:hAnsi="Times New Roman" w:cs="Times New Roman"/>
          <w:color w:val="222222"/>
          <w:sz w:val="24"/>
          <w:szCs w:val="24"/>
          <w:highlight w:val="white"/>
        </w:rPr>
        <w:t xml:space="preserve">s against such requests. I believe that empowering clubs with the ability to bring speakers on to campus is one of the most impactful and important duties we as a Senate can do. We throw thousands of dollars at events like WULA and W.E.B. events that cost </w:t>
      </w:r>
      <w:r>
        <w:rPr>
          <w:rFonts w:ascii="Times New Roman" w:eastAsia="Times New Roman" w:hAnsi="Times New Roman" w:cs="Times New Roman"/>
          <w:color w:val="222222"/>
          <w:sz w:val="24"/>
          <w:szCs w:val="24"/>
          <w:highlight w:val="white"/>
        </w:rPr>
        <w:t>an incredible amount per person (I believe WULA is estimated to cost about $60/student in attendance). I think it is a waste of time, and a clear misunderstanding of priorities that Finance Board struggles to allow things labeled as "gifts" for speakers (d</w:t>
      </w:r>
      <w:r>
        <w:rPr>
          <w:rFonts w:ascii="Times New Roman" w:eastAsia="Times New Roman" w:hAnsi="Times New Roman" w:cs="Times New Roman"/>
          <w:color w:val="222222"/>
          <w:sz w:val="24"/>
          <w:szCs w:val="24"/>
          <w:highlight w:val="white"/>
        </w:rPr>
        <w:t>inner, fruit baskets, bottles of water, bistro treats) because we are terrified of allocations that could be labeled as "giveaways" (which is against our constitution). At the time of writing this, Finance Board has received a number of requests for "gifts</w:t>
      </w:r>
      <w:r>
        <w:rPr>
          <w:rFonts w:ascii="Times New Roman" w:eastAsia="Times New Roman" w:hAnsi="Times New Roman" w:cs="Times New Roman"/>
          <w:color w:val="222222"/>
          <w:sz w:val="24"/>
          <w:szCs w:val="24"/>
          <w:highlight w:val="white"/>
        </w:rPr>
        <w:t xml:space="preserve">" for speakers that are either not charging fees, or the fee is being covered by another entity on campus. If speaker spending becomes a big drain on our resources - especially with the new insurance policy - then sure, let's be more particular about what </w:t>
      </w:r>
      <w:r>
        <w:rPr>
          <w:rFonts w:ascii="Times New Roman" w:eastAsia="Times New Roman" w:hAnsi="Times New Roman" w:cs="Times New Roman"/>
          <w:color w:val="222222"/>
          <w:sz w:val="24"/>
          <w:szCs w:val="24"/>
          <w:highlight w:val="white"/>
        </w:rPr>
        <w:t xml:space="preserve">sort of fees associated with speakers we fund. At the moment, various clubs have prioritized speaker gifts enough to request </w:t>
      </w:r>
      <w:r>
        <w:rPr>
          <w:rFonts w:ascii="Times New Roman" w:eastAsia="Times New Roman" w:hAnsi="Times New Roman" w:cs="Times New Roman"/>
          <w:color w:val="222222"/>
          <w:sz w:val="24"/>
          <w:szCs w:val="24"/>
          <w:highlight w:val="white"/>
        </w:rPr>
        <w:lastRenderedPageBreak/>
        <w:t>funds for them, so I encourage Senators to compare the scrutiny they are applying to a $30 allocation that arguably could be encour</w:t>
      </w:r>
      <w:r>
        <w:rPr>
          <w:rFonts w:ascii="Times New Roman" w:eastAsia="Times New Roman" w:hAnsi="Times New Roman" w:cs="Times New Roman"/>
          <w:color w:val="222222"/>
          <w:sz w:val="24"/>
          <w:szCs w:val="24"/>
          <w:highlight w:val="white"/>
        </w:rPr>
        <w:t>aging bringing diverse, educational and unique speakers on to campus with the huge amounts we allocate to other clubs simply because the request "is integral to the club."</w:t>
      </w:r>
    </w:p>
    <w:p w:rsidR="003B7BF4" w:rsidRDefault="003B7BF4">
      <w:pPr>
        <w:pStyle w:val="normal0"/>
      </w:pPr>
    </w:p>
    <w:p w:rsidR="003B7BF4" w:rsidRDefault="00B03015">
      <w:pPr>
        <w:pStyle w:val="normal0"/>
      </w:pPr>
      <w:r>
        <w:rPr>
          <w:rFonts w:ascii="Times New Roman" w:eastAsia="Times New Roman" w:hAnsi="Times New Roman" w:cs="Times New Roman"/>
          <w:sz w:val="24"/>
          <w:szCs w:val="24"/>
        </w:rPr>
        <w:t xml:space="preserve">Written by: </w:t>
      </w:r>
      <w:r>
        <w:rPr>
          <w:rFonts w:ascii="Times New Roman" w:eastAsia="Times New Roman" w:hAnsi="Times New Roman" w:cs="Times New Roman"/>
          <w:i/>
          <w:sz w:val="24"/>
          <w:szCs w:val="24"/>
        </w:rPr>
        <w:t>Jake Saiki ‘16</w:t>
      </w:r>
    </w:p>
    <w:p w:rsidR="003B7BF4" w:rsidRDefault="00B03015">
      <w:pPr>
        <w:pStyle w:val="normal0"/>
      </w:pPr>
      <w:r>
        <w:rPr>
          <w:rFonts w:ascii="Times New Roman" w:eastAsia="Times New Roman" w:hAnsi="Times New Roman" w:cs="Times New Roman"/>
          <w:sz w:val="24"/>
          <w:szCs w:val="24"/>
        </w:rPr>
        <w:t xml:space="preserve">Concurring opinion: </w:t>
      </w:r>
    </w:p>
    <w:sectPr w:rsidR="003B7B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3B7BF4"/>
    <w:rsid w:val="003B7BF4"/>
    <w:rsid w:val="00B0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Macintosh Word</Application>
  <DocSecurity>0</DocSecurity>
  <Lines>21</Lines>
  <Paragraphs>6</Paragraphs>
  <ScaleCrop>false</ScaleCrop>
  <Company>Willamette University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Hladick</cp:lastModifiedBy>
  <cp:revision>2</cp:revision>
  <dcterms:created xsi:type="dcterms:W3CDTF">2015-12-02T19:30:00Z</dcterms:created>
  <dcterms:modified xsi:type="dcterms:W3CDTF">2015-12-02T19:30:00Z</dcterms:modified>
</cp:coreProperties>
</file>